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58CDE" w14:textId="0022DBC6" w:rsidR="00260FFB" w:rsidRPr="00A85286" w:rsidRDefault="00260FFB" w:rsidP="001F2ED5">
      <w:pPr>
        <w:jc w:val="center"/>
        <w:rPr>
          <w:rFonts w:ascii="Open Sans" w:hAnsi="Open Sans" w:cs="Open Sans"/>
          <w:sz w:val="32"/>
          <w:szCs w:val="32"/>
          <w:vertAlign w:val="superscript"/>
        </w:rPr>
      </w:pPr>
      <w:r w:rsidRPr="00A85286">
        <w:rPr>
          <w:rFonts w:ascii="Open Sans" w:hAnsi="Open Sans" w:cs="Open Sans"/>
          <w:b/>
          <w:sz w:val="32"/>
          <w:szCs w:val="32"/>
        </w:rPr>
        <w:t xml:space="preserve">Student Experience </w:t>
      </w:r>
      <w:r w:rsidR="00190174" w:rsidRPr="00A85286">
        <w:rPr>
          <w:rFonts w:ascii="Open Sans" w:hAnsi="Open Sans" w:cs="Open Sans"/>
          <w:b/>
          <w:sz w:val="32"/>
          <w:szCs w:val="32"/>
        </w:rPr>
        <w:t>Evaluation</w:t>
      </w:r>
      <w:r w:rsidR="00FB1FA1" w:rsidRPr="00A85286">
        <w:rPr>
          <w:rStyle w:val="FootnoteReference"/>
          <w:rFonts w:ascii="Open Sans" w:hAnsi="Open Sans" w:cs="Open Sans"/>
          <w:b/>
          <w:sz w:val="32"/>
          <w:szCs w:val="32"/>
        </w:rPr>
        <w:footnoteReference w:id="1"/>
      </w:r>
    </w:p>
    <w:p w14:paraId="46B9E7E8" w14:textId="77777777" w:rsidR="00260FFB" w:rsidRPr="00A85286" w:rsidRDefault="00260FFB" w:rsidP="00260FFB">
      <w:pPr>
        <w:rPr>
          <w:rFonts w:ascii="Open Sans" w:hAnsi="Open Sans" w:cs="Open Sans"/>
          <w:lang w:eastAsia="en-CA"/>
        </w:rPr>
      </w:pPr>
    </w:p>
    <w:p w14:paraId="1285B8E1" w14:textId="0357D8D7" w:rsidR="00333D37" w:rsidRPr="001175F4" w:rsidRDefault="00260FFB" w:rsidP="00333D37">
      <w:pPr>
        <w:rPr>
          <w:rFonts w:ascii="Open Sans" w:hAnsi="Open Sans" w:cs="Open Sans"/>
        </w:rPr>
      </w:pPr>
      <w:r w:rsidRPr="00A85286">
        <w:rPr>
          <w:rFonts w:ascii="Open Sans" w:hAnsi="Open Sans" w:cs="Open Sans"/>
        </w:rPr>
        <w:t>Note to instructors:</w:t>
      </w:r>
      <w:r w:rsidR="00333D37" w:rsidRPr="00A85286">
        <w:rPr>
          <w:rFonts w:ascii="Open Sans" w:hAnsi="Open Sans" w:cs="Open Sans"/>
          <w:color w:val="FF0000"/>
        </w:rPr>
        <w:t xml:space="preserve"> </w:t>
      </w:r>
      <w:r w:rsidR="00333D37" w:rsidRPr="00A85286">
        <w:rPr>
          <w:rFonts w:ascii="Open Sans" w:hAnsi="Open Sans" w:cs="Open Sans"/>
        </w:rPr>
        <w:t>The Student Experience Evaluation</w:t>
      </w:r>
      <w:r w:rsidR="004F1143" w:rsidRPr="00A85286">
        <w:rPr>
          <w:rFonts w:ascii="Open Sans" w:hAnsi="Open Sans" w:cs="Open Sans"/>
          <w:b/>
        </w:rPr>
        <w:t xml:space="preserve"> </w:t>
      </w:r>
      <w:r w:rsidR="00333D37" w:rsidRPr="00A85286">
        <w:rPr>
          <w:rFonts w:ascii="Open Sans" w:hAnsi="Open Sans" w:cs="Open Sans"/>
        </w:rPr>
        <w:t xml:space="preserve">presents students with </w:t>
      </w:r>
      <w:r w:rsidR="00675644" w:rsidRPr="00A85286">
        <w:rPr>
          <w:rFonts w:ascii="Open Sans" w:hAnsi="Open Sans" w:cs="Open Sans"/>
        </w:rPr>
        <w:t>a list of</w:t>
      </w:r>
      <w:r w:rsidR="00333D37" w:rsidRPr="00A85286">
        <w:rPr>
          <w:rFonts w:ascii="Open Sans" w:hAnsi="Open Sans" w:cs="Open Sans"/>
        </w:rPr>
        <w:t xml:space="preserve"> </w:t>
      </w:r>
      <w:r w:rsidR="00D879DB" w:rsidRPr="00A85286">
        <w:rPr>
          <w:rFonts w:ascii="Open Sans" w:hAnsi="Open Sans" w:cs="Open Sans"/>
        </w:rPr>
        <w:t xml:space="preserve">specific </w:t>
      </w:r>
      <w:r w:rsidR="00333D37" w:rsidRPr="00A85286">
        <w:rPr>
          <w:rFonts w:ascii="Open Sans" w:hAnsi="Open Sans" w:cs="Open Sans"/>
        </w:rPr>
        <w:t xml:space="preserve">elements of teaching and asks them to comment on two of them: the one that most helped </w:t>
      </w:r>
      <w:r w:rsidR="00CA66C9">
        <w:rPr>
          <w:rFonts w:ascii="Open Sans" w:hAnsi="Open Sans" w:cs="Open Sans"/>
        </w:rPr>
        <w:t>their learning</w:t>
      </w:r>
      <w:r w:rsidR="00914960">
        <w:rPr>
          <w:rFonts w:ascii="Open Sans" w:hAnsi="Open Sans" w:cs="Open Sans"/>
        </w:rPr>
        <w:t xml:space="preserve"> and the one that </w:t>
      </w:r>
      <w:r w:rsidR="001175F4">
        <w:rPr>
          <w:rFonts w:ascii="Open Sans" w:hAnsi="Open Sans" w:cs="Open Sans"/>
        </w:rPr>
        <w:t>most hindered their</w:t>
      </w:r>
      <w:r w:rsidR="00914960">
        <w:rPr>
          <w:rFonts w:ascii="Open Sans" w:hAnsi="Open Sans" w:cs="Open Sans"/>
        </w:rPr>
        <w:t xml:space="preserve"> learning</w:t>
      </w:r>
      <w:r w:rsidR="00333D37" w:rsidRPr="00A85286">
        <w:rPr>
          <w:rFonts w:ascii="Open Sans" w:hAnsi="Open Sans" w:cs="Open Sans"/>
        </w:rPr>
        <w:t>.</w:t>
      </w:r>
      <w:r w:rsidR="001D2AA2" w:rsidRPr="00A85286">
        <w:rPr>
          <w:rFonts w:ascii="Open Sans" w:hAnsi="Open Sans" w:cs="Open Sans"/>
        </w:rPr>
        <w:t xml:space="preserve"> </w:t>
      </w:r>
      <w:r w:rsidR="009829B0" w:rsidRPr="00A85286">
        <w:rPr>
          <w:rFonts w:ascii="Open Sans" w:hAnsi="Open Sans" w:cs="Open Sans"/>
        </w:rPr>
        <w:t xml:space="preserve">Offering </w:t>
      </w:r>
      <w:r w:rsidR="007B7B20" w:rsidRPr="00A85286">
        <w:rPr>
          <w:rFonts w:ascii="Open Sans" w:hAnsi="Open Sans" w:cs="Open Sans"/>
        </w:rPr>
        <w:t xml:space="preserve">students </w:t>
      </w:r>
      <w:r w:rsidR="00A4020A" w:rsidRPr="00A85286">
        <w:rPr>
          <w:rFonts w:ascii="Open Sans" w:hAnsi="Open Sans" w:cs="Open Sans"/>
        </w:rPr>
        <w:t>specific elements of learning</w:t>
      </w:r>
      <w:r w:rsidR="007B7B20" w:rsidRPr="00A85286">
        <w:rPr>
          <w:rFonts w:ascii="Open Sans" w:hAnsi="Open Sans" w:cs="Open Sans"/>
        </w:rPr>
        <w:t xml:space="preserve"> to choose from</w:t>
      </w:r>
      <w:r w:rsidR="009829B0" w:rsidRPr="00A85286">
        <w:rPr>
          <w:rFonts w:ascii="Open Sans" w:hAnsi="Open Sans" w:cs="Open Sans"/>
        </w:rPr>
        <w:t>, rather than just</w:t>
      </w:r>
      <w:r w:rsidR="007B7B20" w:rsidRPr="00A85286">
        <w:rPr>
          <w:rFonts w:ascii="Open Sans" w:hAnsi="Open Sans" w:cs="Open Sans"/>
        </w:rPr>
        <w:t xml:space="preserve"> asking</w:t>
      </w:r>
      <w:r w:rsidR="009829B0" w:rsidRPr="00A85286">
        <w:rPr>
          <w:rFonts w:ascii="Open Sans" w:hAnsi="Open Sans" w:cs="Open Sans"/>
        </w:rPr>
        <w:t xml:space="preserve">, “What helped you learn?” and “What hindered your learning?” yields </w:t>
      </w:r>
      <w:r w:rsidR="009829B0" w:rsidRPr="00A85286">
        <w:rPr>
          <w:rFonts w:ascii="Open Sans" w:hAnsi="Open Sans" w:cs="Open Sans"/>
          <w:i/>
        </w:rPr>
        <w:t>far more specific and actionable feedback.</w:t>
      </w:r>
      <w:r w:rsidR="009829B0" w:rsidRPr="00A85286">
        <w:t xml:space="preserve"> </w:t>
      </w:r>
    </w:p>
    <w:p w14:paraId="5814E96E" w14:textId="2A857166" w:rsidR="00333D37" w:rsidRPr="00A85286" w:rsidRDefault="00333D37" w:rsidP="00333D37">
      <w:pPr>
        <w:rPr>
          <w:rFonts w:ascii="Open Sans" w:hAnsi="Open Sans" w:cs="Open Sans"/>
          <w:strike/>
        </w:rPr>
      </w:pPr>
      <w:r w:rsidRPr="00A85286">
        <w:rPr>
          <w:rFonts w:ascii="Open Sans" w:hAnsi="Open Sans" w:cs="Open Sans"/>
        </w:rPr>
        <w:t xml:space="preserve">Consider administering this qualitative student evaluation online rather than on paper, even though online response rates are lower. </w:t>
      </w:r>
      <w:r w:rsidR="00190174" w:rsidRPr="00A85286">
        <w:rPr>
          <w:rFonts w:ascii="Open Sans" w:hAnsi="Open Sans" w:cs="Open Sans"/>
        </w:rPr>
        <w:t>It is far easier to analyze the results of the evaluations if they are administered online.</w:t>
      </w:r>
      <w:r w:rsidR="001D2AA2" w:rsidRPr="00A85286">
        <w:rPr>
          <w:rFonts w:ascii="Open Sans" w:hAnsi="Open Sans" w:cs="Open Sans"/>
        </w:rPr>
        <w:t xml:space="preserve"> </w:t>
      </w:r>
      <w:r w:rsidRPr="00A85286">
        <w:rPr>
          <w:rFonts w:ascii="Open Sans" w:hAnsi="Open Sans" w:cs="Open Sans"/>
        </w:rPr>
        <w:t xml:space="preserve">If you administer the evaluation online through </w:t>
      </w:r>
      <w:proofErr w:type="spellStart"/>
      <w:r w:rsidRPr="00A85286">
        <w:rPr>
          <w:rFonts w:ascii="Open Sans" w:hAnsi="Open Sans" w:cs="Open Sans"/>
        </w:rPr>
        <w:t>EvalKit</w:t>
      </w:r>
      <w:proofErr w:type="spellEnd"/>
      <w:r w:rsidRPr="00A85286">
        <w:rPr>
          <w:rFonts w:ascii="Open Sans" w:hAnsi="Open Sans" w:cs="Open Sans"/>
        </w:rPr>
        <w:t xml:space="preserve">, the feedback you receive will be </w:t>
      </w:r>
      <w:r w:rsidR="009829B0" w:rsidRPr="00A85286">
        <w:rPr>
          <w:rFonts w:ascii="Open Sans" w:hAnsi="Open Sans" w:cs="Open Sans"/>
        </w:rPr>
        <w:t xml:space="preserve">collated </w:t>
      </w:r>
      <w:r w:rsidRPr="00A85286">
        <w:rPr>
          <w:rFonts w:ascii="Open Sans" w:hAnsi="Open Sans" w:cs="Open Sans"/>
        </w:rPr>
        <w:t>according to each element of teaching (e.g. the comments regarding the challenge of the course will be in one group rather than being mixed with the comments for all the other categories of teaching elements as they would be in paper evaluations).</w:t>
      </w:r>
      <w:r w:rsidR="009829B0" w:rsidRPr="00A85286">
        <w:rPr>
          <w:rFonts w:ascii="Open Sans" w:hAnsi="Open Sans" w:cs="Open Sans"/>
        </w:rPr>
        <w:t xml:space="preserve"> </w:t>
      </w:r>
      <w:r w:rsidR="00D409AD">
        <w:rPr>
          <w:rFonts w:ascii="Open Sans" w:hAnsi="Open Sans" w:cs="Open Sans"/>
        </w:rPr>
        <w:t xml:space="preserve">To see how </w:t>
      </w:r>
      <w:proofErr w:type="spellStart"/>
      <w:r w:rsidR="00D409AD">
        <w:rPr>
          <w:rFonts w:ascii="Open Sans" w:hAnsi="Open Sans" w:cs="Open Sans"/>
        </w:rPr>
        <w:t>EvalKit</w:t>
      </w:r>
      <w:proofErr w:type="spellEnd"/>
      <w:r w:rsidR="00D409AD">
        <w:rPr>
          <w:rFonts w:ascii="Open Sans" w:hAnsi="Open Sans" w:cs="Open Sans"/>
        </w:rPr>
        <w:t xml:space="preserve"> responses look, see this </w:t>
      </w:r>
      <w:hyperlink r:id="rId8" w:history="1">
        <w:r w:rsidR="00D409AD" w:rsidRPr="00D409AD">
          <w:rPr>
            <w:rStyle w:val="Hyperlink"/>
            <w:rFonts w:ascii="Open Sans" w:hAnsi="Open Sans" w:cs="Open Sans"/>
          </w:rPr>
          <w:t>sample</w:t>
        </w:r>
      </w:hyperlink>
      <w:r w:rsidR="00D409AD">
        <w:rPr>
          <w:rFonts w:ascii="Open Sans" w:hAnsi="Open Sans" w:cs="Open Sans"/>
        </w:rPr>
        <w:t xml:space="preserve">: </w:t>
      </w:r>
    </w:p>
    <w:p w14:paraId="013A3A9C" w14:textId="385CF339" w:rsidR="004F1143" w:rsidRPr="00A85286" w:rsidRDefault="00333D37" w:rsidP="00D03CAE">
      <w:pPr>
        <w:rPr>
          <w:rFonts w:ascii="Open Sans" w:hAnsi="Open Sans" w:cs="Open Sans"/>
        </w:rPr>
      </w:pPr>
      <w:r w:rsidRPr="00A85286">
        <w:rPr>
          <w:rFonts w:ascii="Open Sans" w:hAnsi="Open Sans" w:cs="Open Sans"/>
        </w:rPr>
        <w:t xml:space="preserve">There are ways to increase response rates </w:t>
      </w:r>
      <w:r w:rsidR="000011C5" w:rsidRPr="00A85286">
        <w:rPr>
          <w:rFonts w:ascii="Open Sans" w:hAnsi="Open Sans" w:cs="Open Sans"/>
        </w:rPr>
        <w:t>and the quality of responses. These include</w:t>
      </w:r>
      <w:r w:rsidRPr="00A85286">
        <w:rPr>
          <w:rFonts w:ascii="Open Sans" w:hAnsi="Open Sans" w:cs="Open Sans"/>
        </w:rPr>
        <w:t>:</w:t>
      </w:r>
      <w:r w:rsidR="001D2AA2" w:rsidRPr="00A85286">
        <w:rPr>
          <w:rFonts w:ascii="Open Sans" w:hAnsi="Open Sans" w:cs="Open Sans"/>
        </w:rPr>
        <w:t xml:space="preserve"> </w:t>
      </w:r>
    </w:p>
    <w:p w14:paraId="1A82E931" w14:textId="7223C5AA" w:rsidR="00190174" w:rsidRPr="00A85286" w:rsidRDefault="00333D37" w:rsidP="005F7F36">
      <w:pPr>
        <w:pStyle w:val="ListParagraph"/>
        <w:numPr>
          <w:ilvl w:val="0"/>
          <w:numId w:val="5"/>
        </w:numPr>
        <w:spacing w:after="0" w:line="240" w:lineRule="auto"/>
        <w:rPr>
          <w:rFonts w:ascii="Open Sans" w:eastAsia="Times New Roman" w:hAnsi="Open Sans" w:cs="Open Sans"/>
        </w:rPr>
      </w:pPr>
      <w:r w:rsidRPr="00A85286">
        <w:rPr>
          <w:rFonts w:ascii="Open Sans" w:eastAsia="Times New Roman" w:hAnsi="Open Sans" w:cs="Open Sans"/>
        </w:rPr>
        <w:t xml:space="preserve">Emphasize in class or via a video announcement how important the evaluations are to you so that you can enhance the course </w:t>
      </w:r>
      <w:r w:rsidRPr="00A85286">
        <w:rPr>
          <w:rFonts w:ascii="Open Sans" w:eastAsia="Times New Roman" w:hAnsi="Open Sans" w:cs="Open Sans"/>
          <w:i/>
        </w:rPr>
        <w:t>for future students.</w:t>
      </w:r>
    </w:p>
    <w:p w14:paraId="6162F3A8" w14:textId="45E63136" w:rsidR="00D879DB" w:rsidRPr="00A85286" w:rsidRDefault="00D879DB" w:rsidP="005F7F36">
      <w:pPr>
        <w:pStyle w:val="ListParagraph"/>
        <w:numPr>
          <w:ilvl w:val="0"/>
          <w:numId w:val="5"/>
        </w:numPr>
        <w:spacing w:after="0" w:line="240" w:lineRule="auto"/>
        <w:rPr>
          <w:rFonts w:ascii="Open Sans" w:eastAsia="Times New Roman" w:hAnsi="Open Sans" w:cs="Open Sans"/>
        </w:rPr>
      </w:pPr>
      <w:r w:rsidRPr="00A85286">
        <w:rPr>
          <w:rFonts w:ascii="Open Sans" w:eastAsia="Times New Roman" w:hAnsi="Open Sans" w:cs="Open Sans"/>
        </w:rPr>
        <w:t xml:space="preserve">Have students watch this </w:t>
      </w:r>
      <w:r w:rsidR="0050265A" w:rsidRPr="00A85286">
        <w:rPr>
          <w:rFonts w:ascii="Open Sans" w:eastAsia="Times New Roman" w:hAnsi="Open Sans" w:cs="Open Sans"/>
        </w:rPr>
        <w:t>short</w:t>
      </w:r>
      <w:r w:rsidRPr="00A85286">
        <w:rPr>
          <w:rFonts w:ascii="Open Sans" w:eastAsia="Times New Roman" w:hAnsi="Open Sans" w:cs="Open Sans"/>
        </w:rPr>
        <w:t xml:space="preserve"> video</w:t>
      </w:r>
      <w:r w:rsidR="000011C5" w:rsidRPr="00A85286">
        <w:rPr>
          <w:rFonts w:ascii="Open Sans" w:eastAsia="Times New Roman" w:hAnsi="Open Sans" w:cs="Open Sans"/>
        </w:rPr>
        <w:t xml:space="preserve"> in which students give other students advice on how to fill out evaluations</w:t>
      </w:r>
      <w:r w:rsidRPr="00A85286">
        <w:rPr>
          <w:rFonts w:ascii="Open Sans" w:eastAsia="Times New Roman" w:hAnsi="Open Sans" w:cs="Open Sans"/>
        </w:rPr>
        <w:t xml:space="preserve">: </w:t>
      </w:r>
      <w:hyperlink r:id="rId9" w:history="1">
        <w:r w:rsidR="00B55484" w:rsidRPr="00D16883">
          <w:rPr>
            <w:rStyle w:val="Hyperlink"/>
            <w:rFonts w:ascii="Open Sans" w:hAnsi="Open Sans" w:cs="Open Sans"/>
          </w:rPr>
          <w:t>3-minute</w:t>
        </w:r>
        <w:r w:rsidRPr="00D16883">
          <w:rPr>
            <w:rStyle w:val="Hyperlink"/>
            <w:rFonts w:ascii="Open Sans" w:hAnsi="Open Sans" w:cs="Open Sans"/>
          </w:rPr>
          <w:t xml:space="preserve"> video</w:t>
        </w:r>
      </w:hyperlink>
      <w:r w:rsidRPr="00A85286">
        <w:rPr>
          <w:rFonts w:ascii="Open Sans" w:hAnsi="Open Sans" w:cs="Open Sans"/>
        </w:rPr>
        <w:t>.</w:t>
      </w:r>
    </w:p>
    <w:p w14:paraId="130E261C" w14:textId="005E96C2" w:rsidR="00333D37" w:rsidRPr="00A85286" w:rsidRDefault="00333D37" w:rsidP="00FA0D0F">
      <w:pPr>
        <w:pStyle w:val="ListParagraph"/>
        <w:numPr>
          <w:ilvl w:val="0"/>
          <w:numId w:val="5"/>
        </w:numPr>
        <w:spacing w:after="0" w:line="240" w:lineRule="auto"/>
        <w:rPr>
          <w:rFonts w:ascii="Open Sans" w:eastAsia="Times New Roman" w:hAnsi="Open Sans" w:cs="Open Sans"/>
        </w:rPr>
      </w:pPr>
      <w:r w:rsidRPr="00A85286">
        <w:rPr>
          <w:rFonts w:ascii="Open Sans" w:eastAsia="Times New Roman" w:hAnsi="Open Sans" w:cs="Open Sans"/>
        </w:rPr>
        <w:t xml:space="preserve">For </w:t>
      </w:r>
      <w:r w:rsidR="00D409AD">
        <w:rPr>
          <w:rFonts w:ascii="Open Sans" w:eastAsia="Times New Roman" w:hAnsi="Open Sans" w:cs="Open Sans"/>
        </w:rPr>
        <w:t xml:space="preserve">synchronous or </w:t>
      </w:r>
      <w:r w:rsidRPr="00A85286">
        <w:rPr>
          <w:rFonts w:ascii="Open Sans" w:eastAsia="Times New Roman" w:hAnsi="Open Sans" w:cs="Open Sans"/>
        </w:rPr>
        <w:t xml:space="preserve">face-to-face classes: Give students </w:t>
      </w:r>
      <w:r w:rsidR="005C572B" w:rsidRPr="00A85286">
        <w:rPr>
          <w:rFonts w:ascii="Open Sans" w:eastAsia="Times New Roman" w:hAnsi="Open Sans" w:cs="Open Sans"/>
        </w:rPr>
        <w:t>about</w:t>
      </w:r>
      <w:r w:rsidR="00E53C26" w:rsidRPr="00A85286">
        <w:rPr>
          <w:rFonts w:ascii="Open Sans" w:eastAsia="Times New Roman" w:hAnsi="Open Sans" w:cs="Open Sans"/>
        </w:rPr>
        <w:t xml:space="preserve"> ten minutes </w:t>
      </w:r>
      <w:r w:rsidRPr="00A85286">
        <w:rPr>
          <w:rFonts w:ascii="Open Sans" w:eastAsia="Times New Roman" w:hAnsi="Open Sans" w:cs="Open Sans"/>
        </w:rPr>
        <w:t xml:space="preserve">to fill out their evaluation in class on their phones or computers at the </w:t>
      </w:r>
      <w:r w:rsidRPr="00A85286">
        <w:rPr>
          <w:rFonts w:ascii="Open Sans" w:eastAsia="Times New Roman" w:hAnsi="Open Sans" w:cs="Open Sans"/>
          <w:u w:val="single"/>
        </w:rPr>
        <w:t>beginning</w:t>
      </w:r>
      <w:r w:rsidRPr="00A85286">
        <w:rPr>
          <w:rFonts w:ascii="Open Sans" w:eastAsia="Times New Roman" w:hAnsi="Open Sans" w:cs="Open Sans"/>
        </w:rPr>
        <w:t xml:space="preserve"> of a class period so </w:t>
      </w:r>
      <w:r w:rsidR="00E309E8" w:rsidRPr="00A85286">
        <w:rPr>
          <w:rFonts w:ascii="Open Sans" w:eastAsia="Times New Roman" w:hAnsi="Open Sans" w:cs="Open Sans"/>
        </w:rPr>
        <w:t xml:space="preserve">they </w:t>
      </w:r>
      <w:r w:rsidRPr="00A85286">
        <w:rPr>
          <w:rFonts w:ascii="Open Sans" w:eastAsia="Times New Roman" w:hAnsi="Open Sans" w:cs="Open Sans"/>
        </w:rPr>
        <w:t xml:space="preserve">are not rushing to </w:t>
      </w:r>
      <w:r w:rsidR="00B55484" w:rsidRPr="00A85286">
        <w:rPr>
          <w:rFonts w:ascii="Open Sans" w:eastAsia="Times New Roman" w:hAnsi="Open Sans" w:cs="Open Sans"/>
        </w:rPr>
        <w:t xml:space="preserve">finish and </w:t>
      </w:r>
      <w:r w:rsidRPr="00A85286">
        <w:rPr>
          <w:rFonts w:ascii="Open Sans" w:eastAsia="Times New Roman" w:hAnsi="Open Sans" w:cs="Open Sans"/>
        </w:rPr>
        <w:t>leave class.</w:t>
      </w:r>
    </w:p>
    <w:p w14:paraId="4987324C" w14:textId="7A0E8DB6" w:rsidR="004F1143" w:rsidRPr="00A85286" w:rsidRDefault="00333D37" w:rsidP="00333D37">
      <w:pPr>
        <w:numPr>
          <w:ilvl w:val="0"/>
          <w:numId w:val="5"/>
        </w:numPr>
        <w:spacing w:after="0" w:line="240" w:lineRule="auto"/>
        <w:rPr>
          <w:rFonts w:ascii="Open Sans" w:eastAsia="Times New Roman" w:hAnsi="Open Sans" w:cs="Open Sans"/>
        </w:rPr>
      </w:pPr>
      <w:r w:rsidRPr="00A85286">
        <w:rPr>
          <w:rFonts w:ascii="Open Sans" w:eastAsia="Times New Roman" w:hAnsi="Open Sans" w:cs="Open Sans"/>
        </w:rPr>
        <w:t xml:space="preserve">Consider assigning a very small number of points for completing the evaluation: either points for each student who completes </w:t>
      </w:r>
      <w:r w:rsidR="00E309E8" w:rsidRPr="00A85286">
        <w:rPr>
          <w:rFonts w:ascii="Open Sans" w:eastAsia="Times New Roman" w:hAnsi="Open Sans" w:cs="Open Sans"/>
        </w:rPr>
        <w:t>it</w:t>
      </w:r>
      <w:r w:rsidR="00D0224C" w:rsidRPr="00A85286">
        <w:rPr>
          <w:rFonts w:ascii="Open Sans" w:eastAsia="Times New Roman" w:hAnsi="Open Sans" w:cs="Open Sans"/>
        </w:rPr>
        <w:t xml:space="preserve"> </w:t>
      </w:r>
      <w:r w:rsidRPr="00A85286">
        <w:rPr>
          <w:rFonts w:ascii="Open Sans" w:eastAsia="Times New Roman" w:hAnsi="Open Sans" w:cs="Open Sans"/>
        </w:rPr>
        <w:t>(their comments are still confidential) or to the whole class once a threshold is met (</w:t>
      </w:r>
      <w:r w:rsidR="00190174" w:rsidRPr="00A85286">
        <w:rPr>
          <w:rFonts w:ascii="Open Sans" w:eastAsia="Times New Roman" w:hAnsi="Open Sans" w:cs="Open Sans"/>
        </w:rPr>
        <w:t>e.g.</w:t>
      </w:r>
      <w:r w:rsidRPr="00A85286">
        <w:rPr>
          <w:rFonts w:ascii="Open Sans" w:eastAsia="Times New Roman" w:hAnsi="Open Sans" w:cs="Open Sans"/>
        </w:rPr>
        <w:t xml:space="preserve">, </w:t>
      </w:r>
      <w:r w:rsidR="00E309E8" w:rsidRPr="00A85286">
        <w:rPr>
          <w:rFonts w:ascii="Open Sans" w:eastAsia="Times New Roman" w:hAnsi="Open Sans" w:cs="Open Sans"/>
        </w:rPr>
        <w:t xml:space="preserve">every member of the </w:t>
      </w:r>
      <w:r w:rsidRPr="00A85286">
        <w:rPr>
          <w:rFonts w:ascii="Open Sans" w:eastAsia="Times New Roman" w:hAnsi="Open Sans" w:cs="Open Sans"/>
        </w:rPr>
        <w:t xml:space="preserve">class gets credit once </w:t>
      </w:r>
      <w:r w:rsidR="000011C5" w:rsidRPr="00A85286">
        <w:rPr>
          <w:rFonts w:ascii="Open Sans" w:eastAsia="Times New Roman" w:hAnsi="Open Sans" w:cs="Open Sans"/>
        </w:rPr>
        <w:t>the</w:t>
      </w:r>
      <w:r w:rsidRPr="00A85286">
        <w:rPr>
          <w:rFonts w:ascii="Open Sans" w:eastAsia="Times New Roman" w:hAnsi="Open Sans" w:cs="Open Sans"/>
        </w:rPr>
        <w:t xml:space="preserve"> response rate</w:t>
      </w:r>
      <w:r w:rsidR="000011C5" w:rsidRPr="00A85286">
        <w:rPr>
          <w:rFonts w:ascii="Open Sans" w:eastAsia="Times New Roman" w:hAnsi="Open Sans" w:cs="Open Sans"/>
        </w:rPr>
        <w:t xml:space="preserve"> is 90%</w:t>
      </w:r>
      <w:r w:rsidRPr="00A85286">
        <w:rPr>
          <w:rFonts w:ascii="Open Sans" w:eastAsia="Times New Roman" w:hAnsi="Open Sans" w:cs="Open Sans"/>
        </w:rPr>
        <w:t>).</w:t>
      </w:r>
    </w:p>
    <w:p w14:paraId="3D1F18AF" w14:textId="77777777" w:rsidR="00333D37" w:rsidRPr="00A85286" w:rsidRDefault="00333D37" w:rsidP="00D03CAE">
      <w:pPr>
        <w:spacing w:after="0" w:line="240" w:lineRule="auto"/>
        <w:ind w:left="720"/>
        <w:rPr>
          <w:rFonts w:ascii="Open Sans" w:hAnsi="Open Sans" w:cs="Open Sans"/>
        </w:rPr>
      </w:pPr>
    </w:p>
    <w:p w14:paraId="5AE4473B" w14:textId="47CA348E" w:rsidR="00333D37" w:rsidRPr="00A85286" w:rsidRDefault="00333D37" w:rsidP="00333D37">
      <w:pPr>
        <w:rPr>
          <w:rFonts w:ascii="Open Sans" w:hAnsi="Open Sans" w:cs="Open Sans"/>
        </w:rPr>
      </w:pPr>
      <w:r w:rsidRPr="00A85286">
        <w:rPr>
          <w:rFonts w:ascii="Open Sans" w:hAnsi="Open Sans" w:cs="Open Sans"/>
        </w:rPr>
        <w:t xml:space="preserve">To put your evaluation online in </w:t>
      </w:r>
      <w:proofErr w:type="spellStart"/>
      <w:r w:rsidRPr="00A85286">
        <w:rPr>
          <w:rFonts w:ascii="Open Sans" w:hAnsi="Open Sans" w:cs="Open Sans"/>
        </w:rPr>
        <w:t>EvalKit</w:t>
      </w:r>
      <w:proofErr w:type="spellEnd"/>
      <w:r w:rsidRPr="00A85286">
        <w:rPr>
          <w:rFonts w:ascii="Open Sans" w:hAnsi="Open Sans" w:cs="Open Sans"/>
        </w:rPr>
        <w:t xml:space="preserve"> in Canvas, contact Dan Olsson in Academic Technology at </w:t>
      </w:r>
      <w:hyperlink r:id="rId10" w:history="1">
        <w:r w:rsidRPr="00A85286">
          <w:rPr>
            <w:rStyle w:val="Hyperlink"/>
            <w:rFonts w:ascii="Open Sans" w:hAnsi="Open Sans" w:cs="Open Sans"/>
            <w:color w:val="auto"/>
          </w:rPr>
          <w:t>learning@nmsu.edu</w:t>
        </w:r>
      </w:hyperlink>
      <w:r w:rsidRPr="00A85286">
        <w:rPr>
          <w:rFonts w:ascii="Open Sans" w:hAnsi="Open Sans" w:cs="Open Sans"/>
        </w:rPr>
        <w:t xml:space="preserve"> or 646-1956.</w:t>
      </w:r>
      <w:r w:rsidR="00D409AD">
        <w:rPr>
          <w:rFonts w:ascii="Open Sans" w:hAnsi="Open Sans" w:cs="Open Sans"/>
        </w:rPr>
        <w:t xml:space="preserve"> </w:t>
      </w:r>
    </w:p>
    <w:p w14:paraId="34934796" w14:textId="77777777" w:rsidR="0069685F" w:rsidRPr="00A85286" w:rsidRDefault="0069685F" w:rsidP="004F1143">
      <w:pPr>
        <w:rPr>
          <w:rFonts w:ascii="Open Sans" w:hAnsi="Open Sans" w:cs="Open Sans"/>
          <w:b/>
        </w:rPr>
      </w:pPr>
    </w:p>
    <w:p w14:paraId="2E10B89C" w14:textId="77777777" w:rsidR="0069685F" w:rsidRPr="00A85286" w:rsidRDefault="0069685F" w:rsidP="004F1143">
      <w:pPr>
        <w:rPr>
          <w:rFonts w:ascii="Open Sans" w:hAnsi="Open Sans" w:cs="Open Sans"/>
          <w:b/>
        </w:rPr>
      </w:pPr>
    </w:p>
    <w:p w14:paraId="1F96A307" w14:textId="77777777" w:rsidR="0069685F" w:rsidRPr="00A85286" w:rsidRDefault="0069685F" w:rsidP="004F1143">
      <w:pPr>
        <w:rPr>
          <w:rFonts w:ascii="Open Sans" w:hAnsi="Open Sans" w:cs="Open Sans"/>
          <w:b/>
        </w:rPr>
      </w:pPr>
    </w:p>
    <w:p w14:paraId="1C3474F4" w14:textId="77777777" w:rsidR="0069685F" w:rsidRPr="00A85286" w:rsidRDefault="0069685F" w:rsidP="004F1143">
      <w:pPr>
        <w:rPr>
          <w:rFonts w:ascii="Open Sans" w:hAnsi="Open Sans" w:cs="Open Sans"/>
          <w:b/>
        </w:rPr>
      </w:pPr>
    </w:p>
    <w:p w14:paraId="3965FB9A" w14:textId="77777777" w:rsidR="0069685F" w:rsidRPr="00A85286" w:rsidRDefault="0069685F" w:rsidP="004F1143">
      <w:pPr>
        <w:rPr>
          <w:rFonts w:ascii="Open Sans" w:hAnsi="Open Sans" w:cs="Open Sans"/>
          <w:b/>
        </w:rPr>
      </w:pPr>
    </w:p>
    <w:p w14:paraId="6C59E19A" w14:textId="77777777" w:rsidR="0069685F" w:rsidRPr="00A85286" w:rsidRDefault="0069685F" w:rsidP="004F1143">
      <w:pPr>
        <w:rPr>
          <w:rFonts w:ascii="Open Sans" w:hAnsi="Open Sans" w:cs="Open Sans"/>
          <w:b/>
        </w:rPr>
      </w:pPr>
    </w:p>
    <w:p w14:paraId="14DAB289" w14:textId="01FD81E3" w:rsidR="0069685F" w:rsidRPr="00A85286" w:rsidRDefault="0069685F" w:rsidP="004F1143">
      <w:pPr>
        <w:rPr>
          <w:rFonts w:ascii="Open Sans" w:hAnsi="Open Sans" w:cs="Open Sans"/>
          <w:b/>
        </w:rPr>
      </w:pPr>
    </w:p>
    <w:p w14:paraId="30603445" w14:textId="63504DCA" w:rsidR="008940EF" w:rsidRPr="00A85286" w:rsidRDefault="008940EF" w:rsidP="004F1143">
      <w:pPr>
        <w:rPr>
          <w:rFonts w:ascii="Open Sans" w:hAnsi="Open Sans" w:cs="Open Sans"/>
          <w:b/>
        </w:rPr>
      </w:pPr>
      <w:r w:rsidRPr="00A85286">
        <w:rPr>
          <w:rFonts w:ascii="Open Sans" w:hAnsi="Open Sans" w:cs="Open Sans"/>
          <w:b/>
        </w:rPr>
        <w:br w:type="page"/>
      </w:r>
    </w:p>
    <w:p w14:paraId="1AC52569" w14:textId="77777777" w:rsidR="000019C6" w:rsidRPr="00A85286" w:rsidRDefault="000019C6" w:rsidP="004F1143">
      <w:pPr>
        <w:rPr>
          <w:rFonts w:ascii="Open Sans" w:hAnsi="Open Sans" w:cs="Open Sans"/>
          <w:b/>
        </w:rPr>
      </w:pPr>
    </w:p>
    <w:p w14:paraId="259692E7" w14:textId="7B5CBF1C" w:rsidR="006F5927" w:rsidRPr="00A85286" w:rsidRDefault="00F4765A" w:rsidP="00286A9B">
      <w:pPr>
        <w:jc w:val="center"/>
        <w:rPr>
          <w:rFonts w:ascii="Open Sans" w:hAnsi="Open Sans" w:cs="Open Sans"/>
          <w:b/>
          <w:sz w:val="32"/>
          <w:szCs w:val="32"/>
        </w:rPr>
      </w:pPr>
      <w:r w:rsidRPr="00A85286">
        <w:rPr>
          <w:rFonts w:ascii="Open Sans" w:hAnsi="Open Sans" w:cs="Open Sans"/>
          <w:b/>
          <w:sz w:val="32"/>
          <w:szCs w:val="32"/>
        </w:rPr>
        <w:t xml:space="preserve">Student Experience </w:t>
      </w:r>
      <w:r w:rsidR="00D0224C" w:rsidRPr="00A85286">
        <w:rPr>
          <w:rFonts w:ascii="Open Sans" w:hAnsi="Open Sans" w:cs="Open Sans"/>
          <w:b/>
          <w:sz w:val="32"/>
          <w:szCs w:val="32"/>
        </w:rPr>
        <w:t>Evaluation</w:t>
      </w:r>
    </w:p>
    <w:p w14:paraId="22191390" w14:textId="77777777" w:rsidR="00C438BB" w:rsidRPr="00A85286" w:rsidRDefault="00C438BB" w:rsidP="00E53C26">
      <w:pPr>
        <w:pStyle w:val="ListParagraph"/>
        <w:ind w:left="0"/>
        <w:rPr>
          <w:rFonts w:ascii="Open Sans" w:hAnsi="Open Sans" w:cs="Open Sans"/>
        </w:rPr>
      </w:pPr>
    </w:p>
    <w:p w14:paraId="5F742ACC" w14:textId="310917AE" w:rsidR="00AA6196" w:rsidRPr="00A85286" w:rsidRDefault="00E40DD5" w:rsidP="00E53C26">
      <w:pPr>
        <w:pStyle w:val="ListParagraph"/>
        <w:ind w:left="0"/>
        <w:rPr>
          <w:rFonts w:ascii="Open Sans" w:hAnsi="Open Sans" w:cs="Open Sans"/>
        </w:rPr>
      </w:pPr>
      <w:r w:rsidRPr="00A85286">
        <w:rPr>
          <w:rFonts w:ascii="Open Sans" w:hAnsi="Open Sans" w:cs="Open Sans"/>
        </w:rPr>
        <w:t xml:space="preserve">Feedback is important for </w:t>
      </w:r>
      <w:r w:rsidR="008A5FF4" w:rsidRPr="00A85286">
        <w:rPr>
          <w:rFonts w:ascii="Open Sans" w:hAnsi="Open Sans" w:cs="Open Sans"/>
        </w:rPr>
        <w:t>instructors</w:t>
      </w:r>
      <w:r w:rsidRPr="00A85286">
        <w:rPr>
          <w:rFonts w:ascii="Open Sans" w:hAnsi="Open Sans" w:cs="Open Sans"/>
        </w:rPr>
        <w:t xml:space="preserve"> just as it is important for students.</w:t>
      </w:r>
      <w:r w:rsidR="001D2AA2" w:rsidRPr="00A85286">
        <w:rPr>
          <w:rFonts w:ascii="Open Sans" w:hAnsi="Open Sans" w:cs="Open Sans"/>
        </w:rPr>
        <w:t xml:space="preserve"> </w:t>
      </w:r>
      <w:r w:rsidRPr="00A85286">
        <w:rPr>
          <w:rFonts w:ascii="Open Sans" w:hAnsi="Open Sans" w:cs="Open Sans"/>
        </w:rPr>
        <w:t>To be most helpful, feedback should be specific</w:t>
      </w:r>
      <w:r w:rsidR="002218EA" w:rsidRPr="00A85286">
        <w:rPr>
          <w:rFonts w:ascii="Open Sans" w:hAnsi="Open Sans" w:cs="Open Sans"/>
        </w:rPr>
        <w:t>, offer examples,</w:t>
      </w:r>
      <w:r w:rsidRPr="00A85286">
        <w:rPr>
          <w:rFonts w:ascii="Open Sans" w:hAnsi="Open Sans" w:cs="Open Sans"/>
        </w:rPr>
        <w:t xml:space="preserve"> and </w:t>
      </w:r>
      <w:r w:rsidR="002218EA" w:rsidRPr="00A85286">
        <w:rPr>
          <w:rFonts w:ascii="Open Sans" w:hAnsi="Open Sans" w:cs="Open Sans"/>
        </w:rPr>
        <w:t xml:space="preserve">be </w:t>
      </w:r>
      <w:r w:rsidRPr="00A85286">
        <w:rPr>
          <w:rFonts w:ascii="Open Sans" w:hAnsi="Open Sans" w:cs="Open Sans"/>
        </w:rPr>
        <w:t xml:space="preserve">actionable; that is, </w:t>
      </w:r>
      <w:r w:rsidR="00D879DB" w:rsidRPr="00A85286">
        <w:rPr>
          <w:rFonts w:ascii="Open Sans" w:hAnsi="Open Sans" w:cs="Open Sans"/>
        </w:rPr>
        <w:t xml:space="preserve">some behavior </w:t>
      </w:r>
      <w:r w:rsidRPr="00A85286">
        <w:rPr>
          <w:rFonts w:ascii="Open Sans" w:hAnsi="Open Sans" w:cs="Open Sans"/>
        </w:rPr>
        <w:t xml:space="preserve">that </w:t>
      </w:r>
      <w:r w:rsidR="006638FC" w:rsidRPr="00A85286">
        <w:rPr>
          <w:rFonts w:ascii="Open Sans" w:hAnsi="Open Sans" w:cs="Open Sans"/>
        </w:rPr>
        <w:t xml:space="preserve">the </w:t>
      </w:r>
      <w:r w:rsidR="008F4941" w:rsidRPr="00A85286">
        <w:rPr>
          <w:rFonts w:ascii="Open Sans" w:hAnsi="Open Sans" w:cs="Open Sans"/>
        </w:rPr>
        <w:t xml:space="preserve">teacher </w:t>
      </w:r>
      <w:r w:rsidR="006638FC" w:rsidRPr="00A85286">
        <w:rPr>
          <w:rFonts w:ascii="Open Sans" w:hAnsi="Open Sans" w:cs="Open Sans"/>
        </w:rPr>
        <w:t xml:space="preserve">can </w:t>
      </w:r>
      <w:r w:rsidR="00A22B7B" w:rsidRPr="00A85286">
        <w:rPr>
          <w:rFonts w:ascii="Open Sans" w:hAnsi="Open Sans" w:cs="Open Sans"/>
        </w:rPr>
        <w:t>change or continue</w:t>
      </w:r>
      <w:r w:rsidR="00E53C26" w:rsidRPr="00A85286">
        <w:rPr>
          <w:rFonts w:ascii="Open Sans" w:hAnsi="Open Sans" w:cs="Open Sans"/>
        </w:rPr>
        <w:t xml:space="preserve">. Give specific examples from your class. </w:t>
      </w:r>
    </w:p>
    <w:tbl>
      <w:tblPr>
        <w:tblStyle w:val="TableGrid"/>
        <w:tblW w:w="0" w:type="auto"/>
        <w:tblLook w:val="04A0" w:firstRow="1" w:lastRow="0" w:firstColumn="1" w:lastColumn="0" w:noHBand="0" w:noVBand="1"/>
      </w:tblPr>
      <w:tblGrid>
        <w:gridCol w:w="4675"/>
        <w:gridCol w:w="4675"/>
      </w:tblGrid>
      <w:tr w:rsidR="00D0102C" w:rsidRPr="00A85286" w14:paraId="3A5BED62" w14:textId="77777777" w:rsidTr="003B5FE2">
        <w:tc>
          <w:tcPr>
            <w:tcW w:w="4675" w:type="dxa"/>
          </w:tcPr>
          <w:p w14:paraId="499A9F67" w14:textId="77777777" w:rsidR="00D0102C" w:rsidRPr="00A85286" w:rsidRDefault="00D0102C" w:rsidP="003B5FE2">
            <w:pPr>
              <w:pStyle w:val="ListParagraph"/>
              <w:ind w:left="0"/>
              <w:rPr>
                <w:b/>
                <w:color w:val="000000" w:themeColor="text1"/>
              </w:rPr>
            </w:pPr>
            <w:r w:rsidRPr="00A85286">
              <w:rPr>
                <w:b/>
                <w:color w:val="000000" w:themeColor="text1"/>
              </w:rPr>
              <w:t>Instead of. . .</w:t>
            </w:r>
          </w:p>
        </w:tc>
        <w:tc>
          <w:tcPr>
            <w:tcW w:w="4675" w:type="dxa"/>
          </w:tcPr>
          <w:p w14:paraId="4BE20EBB" w14:textId="77777777" w:rsidR="00D0102C" w:rsidRPr="00A85286" w:rsidRDefault="00D0102C" w:rsidP="003B5FE2">
            <w:pPr>
              <w:pStyle w:val="ListParagraph"/>
              <w:ind w:left="0"/>
              <w:rPr>
                <w:b/>
                <w:color w:val="000000" w:themeColor="text1"/>
              </w:rPr>
            </w:pPr>
            <w:r w:rsidRPr="00A85286">
              <w:rPr>
                <w:b/>
                <w:color w:val="000000" w:themeColor="text1"/>
              </w:rPr>
              <w:t xml:space="preserve">This is more helpful. . . </w:t>
            </w:r>
          </w:p>
        </w:tc>
      </w:tr>
      <w:tr w:rsidR="00D0102C" w:rsidRPr="00A85286" w14:paraId="4D18A0A1" w14:textId="77777777" w:rsidTr="003B5FE2">
        <w:tc>
          <w:tcPr>
            <w:tcW w:w="4675" w:type="dxa"/>
          </w:tcPr>
          <w:p w14:paraId="73AE8D15" w14:textId="6A2A9E25" w:rsidR="00D0102C" w:rsidRPr="00A85286" w:rsidRDefault="00D0102C" w:rsidP="003B5FE2">
            <w:pPr>
              <w:pStyle w:val="ListParagraph"/>
              <w:ind w:left="0"/>
              <w:rPr>
                <w:color w:val="000000" w:themeColor="text1"/>
              </w:rPr>
            </w:pPr>
            <w:r w:rsidRPr="00A85286">
              <w:rPr>
                <w:color w:val="000000" w:themeColor="text1"/>
              </w:rPr>
              <w:t>“This teacher is supportive.”</w:t>
            </w:r>
          </w:p>
          <w:p w14:paraId="0A675F96" w14:textId="77777777" w:rsidR="00D0102C" w:rsidRPr="00A85286" w:rsidRDefault="00D0102C" w:rsidP="003B5FE2">
            <w:pPr>
              <w:pStyle w:val="ListParagraph"/>
              <w:ind w:left="0"/>
              <w:rPr>
                <w:color w:val="000000" w:themeColor="text1"/>
              </w:rPr>
            </w:pPr>
          </w:p>
          <w:p w14:paraId="3ACAA1D5" w14:textId="2383AACE" w:rsidR="00D0102C" w:rsidRPr="00A85286" w:rsidRDefault="00D0102C" w:rsidP="00D0102C">
            <w:pPr>
              <w:pStyle w:val="ListParagraph"/>
              <w:ind w:left="0"/>
              <w:rPr>
                <w:color w:val="000000" w:themeColor="text1"/>
              </w:rPr>
            </w:pPr>
            <w:r w:rsidRPr="00A85286">
              <w:rPr>
                <w:color w:val="000000" w:themeColor="text1"/>
              </w:rPr>
              <w:t>[This statement leaves the instructor wondering what was supportive and how to continue that behavior.]</w:t>
            </w:r>
          </w:p>
        </w:tc>
        <w:tc>
          <w:tcPr>
            <w:tcW w:w="4675" w:type="dxa"/>
          </w:tcPr>
          <w:p w14:paraId="0AAF45E5" w14:textId="77777777" w:rsidR="00D0102C" w:rsidRPr="00A85286" w:rsidRDefault="00D0102C" w:rsidP="003B5FE2">
            <w:pPr>
              <w:pStyle w:val="ListParagraph"/>
              <w:ind w:left="0"/>
              <w:rPr>
                <w:color w:val="000000" w:themeColor="text1"/>
                <w:sz w:val="10"/>
                <w:szCs w:val="10"/>
              </w:rPr>
            </w:pPr>
          </w:p>
          <w:p w14:paraId="011909AF" w14:textId="4BAEC4E5" w:rsidR="00D0102C" w:rsidRPr="00A85286" w:rsidRDefault="00D0102C" w:rsidP="003B5FE2">
            <w:pPr>
              <w:pStyle w:val="ListParagraph"/>
              <w:ind w:left="0"/>
              <w:rPr>
                <w:color w:val="000000" w:themeColor="text1"/>
              </w:rPr>
            </w:pPr>
            <w:r w:rsidRPr="00A85286">
              <w:rPr>
                <w:color w:val="000000" w:themeColor="text1"/>
              </w:rPr>
              <w:t xml:space="preserve">“This teacher is supportive. For example, whenever I went to her office hours, she was always willing to </w:t>
            </w:r>
            <w:r w:rsidR="004B76C0" w:rsidRPr="00A85286">
              <w:rPr>
                <w:color w:val="000000" w:themeColor="text1"/>
              </w:rPr>
              <w:t>answer my questions and provide further resources</w:t>
            </w:r>
            <w:r w:rsidRPr="00A85286">
              <w:rPr>
                <w:color w:val="000000" w:themeColor="text1"/>
              </w:rPr>
              <w:t>.”</w:t>
            </w:r>
          </w:p>
          <w:p w14:paraId="3895277C" w14:textId="77777777" w:rsidR="00D0102C" w:rsidRPr="00A85286" w:rsidRDefault="00D0102C" w:rsidP="003B5FE2">
            <w:pPr>
              <w:pStyle w:val="ListParagraph"/>
              <w:ind w:left="0"/>
              <w:rPr>
                <w:color w:val="000000" w:themeColor="text1"/>
              </w:rPr>
            </w:pPr>
          </w:p>
        </w:tc>
      </w:tr>
    </w:tbl>
    <w:p w14:paraId="44D72AF6" w14:textId="50078CED" w:rsidR="00D0102C" w:rsidRPr="00A85286" w:rsidRDefault="00D0102C" w:rsidP="00D0102C">
      <w:pPr>
        <w:pStyle w:val="ListParagraph"/>
        <w:spacing w:after="0" w:line="240" w:lineRule="auto"/>
        <w:ind w:left="0"/>
        <w:rPr>
          <w:color w:val="000000" w:themeColor="text1"/>
        </w:rPr>
      </w:pPr>
      <w:r w:rsidRPr="00A85286">
        <w:rPr>
          <w:color w:val="000000" w:themeColor="text1"/>
        </w:rPr>
        <w:tab/>
      </w:r>
    </w:p>
    <w:p w14:paraId="68D8BC51" w14:textId="0E55E610" w:rsidR="00117E47" w:rsidRPr="00A85286" w:rsidRDefault="00117E47" w:rsidP="00D0102C">
      <w:pPr>
        <w:pStyle w:val="ListParagraph"/>
        <w:spacing w:after="0" w:line="240" w:lineRule="auto"/>
        <w:ind w:left="0"/>
      </w:pPr>
      <w:r w:rsidRPr="00A85286">
        <w:t xml:space="preserve">This survey is specific to the instructor of this particular portion of the course (lecture, lab, discussion, recitation, etc.). Please focus your feedback on the portion of the learning experience that the instructor has control over. </w:t>
      </w:r>
    </w:p>
    <w:p w14:paraId="6ABC8F56" w14:textId="77777777" w:rsidR="00117E47" w:rsidRPr="00A85286" w:rsidRDefault="00117E47" w:rsidP="00D0102C">
      <w:pPr>
        <w:pStyle w:val="ListParagraph"/>
        <w:spacing w:after="0" w:line="240" w:lineRule="auto"/>
        <w:ind w:left="0"/>
      </w:pPr>
    </w:p>
    <w:p w14:paraId="4CB650F0" w14:textId="700BE023" w:rsidR="00117E47" w:rsidRPr="00A85286" w:rsidRDefault="00675644" w:rsidP="00D0102C">
      <w:pPr>
        <w:pStyle w:val="ListParagraph"/>
        <w:spacing w:after="0" w:line="240" w:lineRule="auto"/>
        <w:ind w:left="0"/>
        <w:rPr>
          <w:color w:val="000000" w:themeColor="text1"/>
        </w:rPr>
      </w:pPr>
      <w:r w:rsidRPr="00A85286">
        <w:t xml:space="preserve">By filling out this survey, </w:t>
      </w:r>
      <w:r w:rsidR="00117E47" w:rsidRPr="00A85286">
        <w:t xml:space="preserve">I understand that my responses will be anonymous, and that my instructor as well as the unit head and various University committees will also be able to read my anonymous responses, </w:t>
      </w:r>
      <w:r w:rsidR="00157222">
        <w:t>without my name attached.</w:t>
      </w:r>
    </w:p>
    <w:p w14:paraId="52B01F20" w14:textId="77777777" w:rsidR="00D0102C" w:rsidRPr="00A85286" w:rsidRDefault="00D0102C" w:rsidP="00E53C26">
      <w:pPr>
        <w:pStyle w:val="ListParagraph"/>
        <w:ind w:left="0"/>
        <w:rPr>
          <w:rFonts w:ascii="Open Sans" w:hAnsi="Open Sans" w:cs="Open Sans"/>
        </w:rPr>
      </w:pPr>
    </w:p>
    <w:p w14:paraId="544C9C94" w14:textId="2F892915" w:rsidR="00A73DC8" w:rsidRPr="00A85286" w:rsidRDefault="00A73DC8" w:rsidP="00A73DC8">
      <w:pPr>
        <w:jc w:val="center"/>
        <w:rPr>
          <w:rFonts w:ascii="Open Sans" w:hAnsi="Open Sans" w:cs="Open Sans"/>
          <w:i/>
        </w:rPr>
      </w:pPr>
      <w:r w:rsidRPr="00A85286">
        <w:rPr>
          <w:rFonts w:ascii="Open Sans" w:hAnsi="Open Sans" w:cs="Open Sans"/>
          <w:i/>
        </w:rPr>
        <w:t xml:space="preserve">Consider the following elements in relation to </w:t>
      </w:r>
      <w:r w:rsidR="00537CFE" w:rsidRPr="00A85286">
        <w:rPr>
          <w:rFonts w:ascii="Open Sans" w:hAnsi="Open Sans" w:cs="Open Sans"/>
          <w:i/>
        </w:rPr>
        <w:t xml:space="preserve">the </w:t>
      </w:r>
      <w:r w:rsidRPr="00A85286">
        <w:rPr>
          <w:rFonts w:ascii="Open Sans" w:hAnsi="Open Sans" w:cs="Open Sans"/>
          <w:i/>
        </w:rPr>
        <w:t>course. Then answer the questions on the back.</w:t>
      </w:r>
    </w:p>
    <w:tbl>
      <w:tblPr>
        <w:tblStyle w:val="TableGrid"/>
        <w:tblW w:w="9625" w:type="dxa"/>
        <w:tblLook w:val="04A0" w:firstRow="1" w:lastRow="0" w:firstColumn="1" w:lastColumn="0" w:noHBand="0" w:noVBand="1"/>
      </w:tblPr>
      <w:tblGrid>
        <w:gridCol w:w="508"/>
        <w:gridCol w:w="2846"/>
        <w:gridCol w:w="6271"/>
      </w:tblGrid>
      <w:tr w:rsidR="00A73DC8" w:rsidRPr="00A85286" w14:paraId="21E37934" w14:textId="77777777" w:rsidTr="00594F68">
        <w:tc>
          <w:tcPr>
            <w:tcW w:w="508" w:type="dxa"/>
            <w:vAlign w:val="center"/>
          </w:tcPr>
          <w:p w14:paraId="1D3BE489" w14:textId="77777777" w:rsidR="00A73DC8" w:rsidRPr="00A85286" w:rsidRDefault="00A73DC8" w:rsidP="00A20212">
            <w:pPr>
              <w:jc w:val="center"/>
              <w:rPr>
                <w:rFonts w:ascii="Open Sans" w:hAnsi="Open Sans" w:cs="Open Sans"/>
                <w:b/>
                <w:color w:val="000000" w:themeColor="text1"/>
              </w:rPr>
            </w:pPr>
          </w:p>
        </w:tc>
        <w:tc>
          <w:tcPr>
            <w:tcW w:w="2846" w:type="dxa"/>
          </w:tcPr>
          <w:p w14:paraId="1DBB12C5" w14:textId="77777777" w:rsidR="00A73DC8" w:rsidRPr="00A85286" w:rsidRDefault="00A73DC8" w:rsidP="00135311">
            <w:pPr>
              <w:jc w:val="center"/>
              <w:rPr>
                <w:rFonts w:ascii="Open Sans" w:hAnsi="Open Sans" w:cs="Open Sans"/>
                <w:b/>
                <w:color w:val="000000" w:themeColor="text1"/>
              </w:rPr>
            </w:pPr>
            <w:r w:rsidRPr="00A85286">
              <w:rPr>
                <w:rFonts w:ascii="Open Sans" w:hAnsi="Open Sans" w:cs="Open Sans"/>
                <w:b/>
                <w:color w:val="000000" w:themeColor="text1"/>
              </w:rPr>
              <w:t>Elements</w:t>
            </w:r>
          </w:p>
        </w:tc>
        <w:tc>
          <w:tcPr>
            <w:tcW w:w="6271" w:type="dxa"/>
          </w:tcPr>
          <w:p w14:paraId="2CCBCF7B" w14:textId="031C8EF8" w:rsidR="00A73DC8" w:rsidRPr="00A85286" w:rsidRDefault="00070507" w:rsidP="00135311">
            <w:pPr>
              <w:jc w:val="center"/>
              <w:rPr>
                <w:rFonts w:ascii="Open Sans" w:hAnsi="Open Sans" w:cs="Open Sans"/>
                <w:b/>
                <w:color w:val="000000" w:themeColor="text1"/>
              </w:rPr>
            </w:pPr>
            <w:r w:rsidRPr="00A85286">
              <w:rPr>
                <w:rFonts w:ascii="Open Sans" w:hAnsi="Open Sans" w:cs="Open Sans"/>
                <w:b/>
                <w:color w:val="000000" w:themeColor="text1"/>
              </w:rPr>
              <w:t xml:space="preserve">Potential </w:t>
            </w:r>
            <w:r w:rsidR="00A73DC8" w:rsidRPr="00A85286">
              <w:rPr>
                <w:rFonts w:ascii="Open Sans" w:hAnsi="Open Sans" w:cs="Open Sans"/>
                <w:b/>
                <w:color w:val="000000" w:themeColor="text1"/>
              </w:rPr>
              <w:t>Associated Student Experience</w:t>
            </w:r>
          </w:p>
        </w:tc>
      </w:tr>
      <w:tr w:rsidR="00A73DC8" w:rsidRPr="00A85286" w14:paraId="4804FCA8" w14:textId="77777777" w:rsidTr="00594F68">
        <w:tc>
          <w:tcPr>
            <w:tcW w:w="508" w:type="dxa"/>
            <w:vAlign w:val="center"/>
          </w:tcPr>
          <w:p w14:paraId="2EAD795D" w14:textId="77777777" w:rsidR="00A73DC8" w:rsidRPr="00A85286" w:rsidRDefault="00A73DC8" w:rsidP="00A20212">
            <w:pPr>
              <w:jc w:val="center"/>
              <w:rPr>
                <w:rFonts w:ascii="Open Sans" w:hAnsi="Open Sans" w:cs="Open Sans"/>
              </w:rPr>
            </w:pPr>
            <w:r w:rsidRPr="00A85286">
              <w:rPr>
                <w:rFonts w:ascii="Open Sans" w:hAnsi="Open Sans" w:cs="Open Sans"/>
              </w:rPr>
              <w:t>(a)</w:t>
            </w:r>
          </w:p>
        </w:tc>
        <w:tc>
          <w:tcPr>
            <w:tcW w:w="2846" w:type="dxa"/>
            <w:vAlign w:val="center"/>
          </w:tcPr>
          <w:p w14:paraId="5015A479" w14:textId="1119C1BB" w:rsidR="00A73DC8" w:rsidRPr="00A85286" w:rsidRDefault="00D879DB" w:rsidP="00A73DC8">
            <w:pPr>
              <w:rPr>
                <w:rFonts w:ascii="Open Sans" w:hAnsi="Open Sans" w:cs="Open Sans"/>
              </w:rPr>
            </w:pPr>
            <w:r w:rsidRPr="00A85286">
              <w:rPr>
                <w:rFonts w:ascii="Open Sans" w:hAnsi="Open Sans" w:cs="Open Sans"/>
              </w:rPr>
              <w:t xml:space="preserve">Inclusiveness and </w:t>
            </w:r>
            <w:r w:rsidR="00070507" w:rsidRPr="00A85286">
              <w:rPr>
                <w:rFonts w:ascii="Open Sans" w:hAnsi="Open Sans" w:cs="Open Sans"/>
              </w:rPr>
              <w:t>E</w:t>
            </w:r>
            <w:r w:rsidRPr="00A85286">
              <w:rPr>
                <w:rFonts w:ascii="Open Sans" w:hAnsi="Open Sans" w:cs="Open Sans"/>
              </w:rPr>
              <w:t>quity</w:t>
            </w:r>
          </w:p>
        </w:tc>
        <w:tc>
          <w:tcPr>
            <w:tcW w:w="6271" w:type="dxa"/>
          </w:tcPr>
          <w:p w14:paraId="69539EEE" w14:textId="2C8D4399" w:rsidR="00A73DC8" w:rsidRPr="00A85286" w:rsidRDefault="00701A8A" w:rsidP="00701A8A">
            <w:pPr>
              <w:spacing w:before="120" w:line="276" w:lineRule="auto"/>
              <w:rPr>
                <w:rFonts w:ascii="Open Sans" w:hAnsi="Open Sans" w:cs="Open Sans"/>
                <w:b/>
                <w:color w:val="FF0000"/>
              </w:rPr>
            </w:pPr>
            <w:r w:rsidRPr="00A85286">
              <w:rPr>
                <w:rFonts w:ascii="Open Sans" w:hAnsi="Open Sans" w:cs="Open Sans"/>
              </w:rPr>
              <w:t xml:space="preserve">I </w:t>
            </w:r>
            <w:r w:rsidR="008C08C2" w:rsidRPr="00A85286">
              <w:rPr>
                <w:rFonts w:ascii="Open Sans" w:hAnsi="Open Sans" w:cs="Open Sans"/>
              </w:rPr>
              <w:t>felt welcomed, respected</w:t>
            </w:r>
            <w:r w:rsidR="00B07846" w:rsidRPr="00A85286">
              <w:rPr>
                <w:rFonts w:ascii="Open Sans" w:hAnsi="Open Sans" w:cs="Open Sans"/>
              </w:rPr>
              <w:t>,</w:t>
            </w:r>
            <w:r w:rsidR="008C08C2" w:rsidRPr="00A85286">
              <w:rPr>
                <w:rFonts w:ascii="Open Sans" w:hAnsi="Open Sans" w:cs="Open Sans"/>
              </w:rPr>
              <w:t xml:space="preserve"> and </w:t>
            </w:r>
            <w:r w:rsidRPr="00A85286">
              <w:rPr>
                <w:rFonts w:ascii="Open Sans" w:hAnsi="Open Sans" w:cs="Open Sans"/>
              </w:rPr>
              <w:t>was</w:t>
            </w:r>
            <w:r w:rsidR="000078C0" w:rsidRPr="00A85286">
              <w:rPr>
                <w:rFonts w:ascii="Open Sans" w:hAnsi="Open Sans" w:cs="Open Sans"/>
              </w:rPr>
              <w:t xml:space="preserve"> treated fairly</w:t>
            </w:r>
            <w:r w:rsidR="00E072FF" w:rsidRPr="00A85286">
              <w:rPr>
                <w:rFonts w:ascii="Open Sans" w:hAnsi="Open Sans" w:cs="Open Sans"/>
              </w:rPr>
              <w:t>.</w:t>
            </w:r>
          </w:p>
        </w:tc>
      </w:tr>
      <w:tr w:rsidR="00594F68" w:rsidRPr="00A85286" w14:paraId="13304009" w14:textId="77777777" w:rsidTr="00594F68">
        <w:tc>
          <w:tcPr>
            <w:tcW w:w="508" w:type="dxa"/>
            <w:vAlign w:val="center"/>
          </w:tcPr>
          <w:p w14:paraId="6577443A" w14:textId="36490866" w:rsidR="00594F68" w:rsidRPr="00A85286" w:rsidRDefault="00594F68" w:rsidP="00594F68">
            <w:pPr>
              <w:jc w:val="center"/>
              <w:rPr>
                <w:rFonts w:ascii="Open Sans" w:hAnsi="Open Sans" w:cs="Open Sans"/>
                <w:color w:val="000000" w:themeColor="text1"/>
              </w:rPr>
            </w:pPr>
            <w:r w:rsidRPr="00A85286">
              <w:rPr>
                <w:rFonts w:ascii="Open Sans" w:hAnsi="Open Sans" w:cs="Open Sans"/>
                <w:color w:val="000000" w:themeColor="text1"/>
              </w:rPr>
              <w:t>(b)</w:t>
            </w:r>
          </w:p>
        </w:tc>
        <w:tc>
          <w:tcPr>
            <w:tcW w:w="2846" w:type="dxa"/>
            <w:vAlign w:val="center"/>
          </w:tcPr>
          <w:p w14:paraId="2B815ADC" w14:textId="43323F1A" w:rsidR="00594F68" w:rsidRPr="00A85286" w:rsidRDefault="00594F68" w:rsidP="00594F68">
            <w:pPr>
              <w:rPr>
                <w:rFonts w:ascii="Open Sans" w:hAnsi="Open Sans" w:cs="Open Sans"/>
              </w:rPr>
            </w:pPr>
            <w:r w:rsidRPr="00A85286">
              <w:rPr>
                <w:rFonts w:ascii="Open Sans" w:hAnsi="Open Sans" w:cs="Open Sans"/>
                <w:color w:val="000000" w:themeColor="text1"/>
              </w:rPr>
              <w:t>Assignments</w:t>
            </w:r>
          </w:p>
        </w:tc>
        <w:tc>
          <w:tcPr>
            <w:tcW w:w="6271" w:type="dxa"/>
          </w:tcPr>
          <w:p w14:paraId="1C877215" w14:textId="42F126FB" w:rsidR="00594F68" w:rsidRPr="00A85286" w:rsidRDefault="00594F68" w:rsidP="00594F68">
            <w:pPr>
              <w:spacing w:before="120" w:line="276" w:lineRule="auto"/>
              <w:rPr>
                <w:rFonts w:ascii="Open Sans" w:hAnsi="Open Sans" w:cs="Open Sans"/>
              </w:rPr>
            </w:pPr>
            <w:r w:rsidRPr="00A85286">
              <w:rPr>
                <w:rFonts w:ascii="Open Sans" w:hAnsi="Open Sans" w:cs="Open Sans"/>
                <w:color w:val="000000" w:themeColor="text1"/>
              </w:rPr>
              <w:t>I felt a</w:t>
            </w:r>
            <w:r w:rsidR="00236A33" w:rsidRPr="00A85286">
              <w:rPr>
                <w:rFonts w:ascii="Open Sans" w:hAnsi="Open Sans" w:cs="Open Sans"/>
                <w:color w:val="000000" w:themeColor="text1"/>
              </w:rPr>
              <w:t xml:space="preserve">ssignments, projects, and exams </w:t>
            </w:r>
            <w:r w:rsidRPr="00A85286">
              <w:rPr>
                <w:rFonts w:ascii="Open Sans" w:hAnsi="Open Sans" w:cs="Open Sans"/>
                <w:color w:val="000000" w:themeColor="text1"/>
              </w:rPr>
              <w:t>were relevant and supported my learning.</w:t>
            </w:r>
          </w:p>
        </w:tc>
      </w:tr>
      <w:tr w:rsidR="00594F68" w:rsidRPr="00A85286" w14:paraId="66AAC6F7" w14:textId="77777777" w:rsidTr="00594F68">
        <w:tc>
          <w:tcPr>
            <w:tcW w:w="508" w:type="dxa"/>
            <w:vAlign w:val="center"/>
          </w:tcPr>
          <w:p w14:paraId="025D9DF7" w14:textId="2AD3F684" w:rsidR="00594F68" w:rsidRPr="00A85286" w:rsidRDefault="00594F68" w:rsidP="00594F68">
            <w:pPr>
              <w:jc w:val="center"/>
              <w:rPr>
                <w:rFonts w:ascii="Open Sans" w:hAnsi="Open Sans" w:cs="Open Sans"/>
                <w:color w:val="000000" w:themeColor="text1"/>
              </w:rPr>
            </w:pPr>
            <w:r w:rsidRPr="00A85286">
              <w:rPr>
                <w:rFonts w:ascii="Open Sans" w:hAnsi="Open Sans" w:cs="Open Sans"/>
                <w:color w:val="000000" w:themeColor="text1"/>
              </w:rPr>
              <w:t>(c)</w:t>
            </w:r>
          </w:p>
        </w:tc>
        <w:tc>
          <w:tcPr>
            <w:tcW w:w="2846" w:type="dxa"/>
            <w:vAlign w:val="center"/>
          </w:tcPr>
          <w:p w14:paraId="5C81B38B" w14:textId="11F4BED0" w:rsidR="00594F68" w:rsidRPr="00A85286" w:rsidRDefault="00594F68" w:rsidP="00594F68">
            <w:pPr>
              <w:rPr>
                <w:rFonts w:ascii="Open Sans" w:hAnsi="Open Sans" w:cs="Open Sans"/>
                <w:color w:val="FF0000"/>
              </w:rPr>
            </w:pPr>
            <w:r w:rsidRPr="00A85286">
              <w:rPr>
                <w:rFonts w:ascii="Open Sans" w:hAnsi="Open Sans" w:cs="Open Sans"/>
              </w:rPr>
              <w:t>Instructions and Grading</w:t>
            </w:r>
          </w:p>
        </w:tc>
        <w:tc>
          <w:tcPr>
            <w:tcW w:w="6271" w:type="dxa"/>
          </w:tcPr>
          <w:p w14:paraId="76D1B8C8" w14:textId="4E1595AB" w:rsidR="00594F68" w:rsidRPr="00A85286" w:rsidRDefault="00594F68" w:rsidP="00594F68">
            <w:pPr>
              <w:spacing w:before="120" w:line="276" w:lineRule="auto"/>
              <w:rPr>
                <w:rFonts w:ascii="Open Sans" w:hAnsi="Open Sans" w:cs="Open Sans"/>
                <w:b/>
                <w:color w:val="FF0000"/>
              </w:rPr>
            </w:pPr>
            <w:r w:rsidRPr="00A85286">
              <w:rPr>
                <w:rFonts w:ascii="Open Sans" w:hAnsi="Open Sans" w:cs="Open Sans"/>
              </w:rPr>
              <w:t>I understood instructions for assignments and how I would be graded.</w:t>
            </w:r>
          </w:p>
        </w:tc>
      </w:tr>
      <w:tr w:rsidR="00594F68" w:rsidRPr="00A85286" w14:paraId="6DAE99CD" w14:textId="77777777" w:rsidTr="00594F68">
        <w:tc>
          <w:tcPr>
            <w:tcW w:w="508" w:type="dxa"/>
            <w:vAlign w:val="center"/>
          </w:tcPr>
          <w:p w14:paraId="409FEABD" w14:textId="20A4E80B" w:rsidR="00594F68" w:rsidRPr="00A85286" w:rsidRDefault="00594F68" w:rsidP="00594F68">
            <w:pPr>
              <w:jc w:val="center"/>
              <w:rPr>
                <w:rFonts w:ascii="Open Sans" w:hAnsi="Open Sans" w:cs="Open Sans"/>
                <w:color w:val="000000" w:themeColor="text1"/>
              </w:rPr>
            </w:pPr>
            <w:r w:rsidRPr="00A85286">
              <w:rPr>
                <w:rFonts w:ascii="Open Sans" w:hAnsi="Open Sans" w:cs="Open Sans"/>
                <w:color w:val="000000" w:themeColor="text1"/>
              </w:rPr>
              <w:t>(d)</w:t>
            </w:r>
          </w:p>
        </w:tc>
        <w:tc>
          <w:tcPr>
            <w:tcW w:w="2846" w:type="dxa"/>
            <w:vAlign w:val="center"/>
          </w:tcPr>
          <w:p w14:paraId="51FD3BE9" w14:textId="77777777" w:rsidR="00594F68" w:rsidRPr="00A85286" w:rsidRDefault="00594F68" w:rsidP="00594F68">
            <w:pPr>
              <w:rPr>
                <w:rFonts w:ascii="Open Sans" w:hAnsi="Open Sans" w:cs="Open Sans"/>
                <w:color w:val="FF0000"/>
              </w:rPr>
            </w:pPr>
            <w:r w:rsidRPr="00A85286">
              <w:rPr>
                <w:rFonts w:ascii="Open Sans" w:hAnsi="Open Sans" w:cs="Open Sans"/>
              </w:rPr>
              <w:t>Feedback</w:t>
            </w:r>
          </w:p>
        </w:tc>
        <w:tc>
          <w:tcPr>
            <w:tcW w:w="6271" w:type="dxa"/>
          </w:tcPr>
          <w:p w14:paraId="7AF03F05" w14:textId="0A54FDAD" w:rsidR="00594F68" w:rsidRPr="00A85286" w:rsidRDefault="00594F68" w:rsidP="00594F68">
            <w:pPr>
              <w:spacing w:before="120" w:line="276" w:lineRule="auto"/>
              <w:rPr>
                <w:rFonts w:ascii="Open Sans" w:hAnsi="Open Sans" w:cs="Open Sans"/>
                <w:b/>
                <w:color w:val="FF0000"/>
              </w:rPr>
            </w:pPr>
            <w:r w:rsidRPr="00A85286">
              <w:rPr>
                <w:rFonts w:ascii="Open Sans" w:hAnsi="Open Sans" w:cs="Open Sans"/>
              </w:rPr>
              <w:t>I received sufficient, accessible feedback on my work in time to make changes and improvements.</w:t>
            </w:r>
          </w:p>
        </w:tc>
      </w:tr>
      <w:tr w:rsidR="00594F68" w:rsidRPr="00A85286" w14:paraId="099D584A" w14:textId="77777777" w:rsidTr="00594F68">
        <w:tc>
          <w:tcPr>
            <w:tcW w:w="508" w:type="dxa"/>
            <w:vAlign w:val="center"/>
          </w:tcPr>
          <w:p w14:paraId="5E4F3865" w14:textId="7166A969" w:rsidR="00594F68" w:rsidRPr="00A85286" w:rsidRDefault="00594F68" w:rsidP="00594F68">
            <w:pPr>
              <w:jc w:val="center"/>
              <w:rPr>
                <w:rFonts w:ascii="Open Sans" w:hAnsi="Open Sans" w:cs="Open Sans"/>
                <w:color w:val="000000" w:themeColor="text1"/>
              </w:rPr>
            </w:pPr>
            <w:r w:rsidRPr="00A85286">
              <w:rPr>
                <w:rFonts w:ascii="Open Sans" w:hAnsi="Open Sans" w:cs="Open Sans"/>
                <w:color w:val="000000" w:themeColor="text1"/>
              </w:rPr>
              <w:t>(e)</w:t>
            </w:r>
          </w:p>
        </w:tc>
        <w:tc>
          <w:tcPr>
            <w:tcW w:w="2846" w:type="dxa"/>
            <w:vAlign w:val="center"/>
          </w:tcPr>
          <w:p w14:paraId="20335C53" w14:textId="12CE0C1B" w:rsidR="00594F68" w:rsidRPr="00A85286" w:rsidRDefault="00594F68" w:rsidP="00594F68">
            <w:pPr>
              <w:rPr>
                <w:rFonts w:ascii="Open Sans" w:hAnsi="Open Sans" w:cs="Open Sans"/>
                <w:color w:val="FF0000"/>
              </w:rPr>
            </w:pPr>
            <w:r w:rsidRPr="00A85286">
              <w:rPr>
                <w:rFonts w:ascii="Open Sans" w:hAnsi="Open Sans" w:cs="Open Sans"/>
              </w:rPr>
              <w:t>Challenge</w:t>
            </w:r>
          </w:p>
        </w:tc>
        <w:tc>
          <w:tcPr>
            <w:tcW w:w="6271" w:type="dxa"/>
          </w:tcPr>
          <w:p w14:paraId="6D69A9A0" w14:textId="67DE9B4D" w:rsidR="00594F68" w:rsidRPr="00A85286" w:rsidRDefault="00594F68" w:rsidP="00594F68">
            <w:pPr>
              <w:spacing w:before="120" w:line="276" w:lineRule="auto"/>
              <w:rPr>
                <w:rFonts w:ascii="Open Sans" w:hAnsi="Open Sans" w:cs="Open Sans"/>
                <w:b/>
                <w:color w:val="FF0000"/>
              </w:rPr>
            </w:pPr>
            <w:r w:rsidRPr="00A85286">
              <w:rPr>
                <w:rFonts w:ascii="Open Sans" w:hAnsi="Open Sans" w:cs="Open Sans"/>
              </w:rPr>
              <w:t>I felt challenged to learn a great deal in the course.</w:t>
            </w:r>
          </w:p>
        </w:tc>
      </w:tr>
      <w:tr w:rsidR="00594F68" w:rsidRPr="00A85286" w14:paraId="53E729CB" w14:textId="77777777" w:rsidTr="00594F68">
        <w:tc>
          <w:tcPr>
            <w:tcW w:w="508" w:type="dxa"/>
            <w:vAlign w:val="center"/>
          </w:tcPr>
          <w:p w14:paraId="7450B76B" w14:textId="0A7E22ED" w:rsidR="00594F68" w:rsidRPr="00A85286" w:rsidRDefault="00594F68" w:rsidP="00594F68">
            <w:pPr>
              <w:jc w:val="center"/>
              <w:rPr>
                <w:rFonts w:ascii="Open Sans" w:hAnsi="Open Sans" w:cs="Open Sans"/>
                <w:color w:val="000000" w:themeColor="text1"/>
              </w:rPr>
            </w:pPr>
            <w:r w:rsidRPr="00A85286">
              <w:rPr>
                <w:rFonts w:ascii="Open Sans" w:hAnsi="Open Sans" w:cs="Open Sans"/>
                <w:color w:val="000000" w:themeColor="text1"/>
              </w:rPr>
              <w:t>(f)</w:t>
            </w:r>
          </w:p>
        </w:tc>
        <w:tc>
          <w:tcPr>
            <w:tcW w:w="2846" w:type="dxa"/>
            <w:vAlign w:val="center"/>
          </w:tcPr>
          <w:p w14:paraId="579967F9" w14:textId="4BACA463" w:rsidR="00594F68" w:rsidRPr="00A85286" w:rsidRDefault="00594F68" w:rsidP="00236A33">
            <w:pPr>
              <w:rPr>
                <w:rFonts w:ascii="Open Sans" w:hAnsi="Open Sans" w:cs="Open Sans"/>
                <w:color w:val="FF0000"/>
              </w:rPr>
            </w:pPr>
            <w:r w:rsidRPr="00A85286">
              <w:rPr>
                <w:rFonts w:ascii="Open Sans" w:hAnsi="Open Sans" w:cs="Open Sans"/>
              </w:rPr>
              <w:t xml:space="preserve">Course </w:t>
            </w:r>
            <w:r w:rsidR="00236A33" w:rsidRPr="00A85286">
              <w:rPr>
                <w:rFonts w:ascii="Open Sans" w:hAnsi="Open Sans" w:cs="Open Sans"/>
              </w:rPr>
              <w:t>Structure</w:t>
            </w:r>
          </w:p>
        </w:tc>
        <w:tc>
          <w:tcPr>
            <w:tcW w:w="6271" w:type="dxa"/>
          </w:tcPr>
          <w:p w14:paraId="3336AF13" w14:textId="030E146D" w:rsidR="00594F68" w:rsidRPr="00A85286" w:rsidRDefault="00594F68" w:rsidP="00236A33">
            <w:pPr>
              <w:spacing w:before="120" w:line="276" w:lineRule="auto"/>
              <w:rPr>
                <w:rFonts w:ascii="Open Sans" w:hAnsi="Open Sans" w:cs="Open Sans"/>
              </w:rPr>
            </w:pPr>
            <w:r w:rsidRPr="00A85286">
              <w:rPr>
                <w:rFonts w:ascii="Open Sans" w:hAnsi="Open Sans" w:cs="Open Sans"/>
              </w:rPr>
              <w:t>My learning was enhanced by high quality</w:t>
            </w:r>
            <w:r w:rsidR="00236A33" w:rsidRPr="00A85286">
              <w:rPr>
                <w:rFonts w:ascii="Open Sans" w:hAnsi="Open Sans" w:cs="Open Sans"/>
              </w:rPr>
              <w:t>, organized, and accessible content and</w:t>
            </w:r>
            <w:r w:rsidRPr="00A85286">
              <w:rPr>
                <w:rFonts w:ascii="Open Sans" w:hAnsi="Open Sans" w:cs="Open Sans"/>
              </w:rPr>
              <w:t xml:space="preserve"> materials </w:t>
            </w:r>
            <w:r w:rsidR="00236A33" w:rsidRPr="00A85286">
              <w:rPr>
                <w:rFonts w:ascii="Open Sans" w:hAnsi="Open Sans" w:cs="Open Sans"/>
              </w:rPr>
              <w:t>(texts, notes, slides, videos</w:t>
            </w:r>
            <w:r w:rsidRPr="00A85286">
              <w:rPr>
                <w:rFonts w:ascii="Open Sans" w:hAnsi="Open Sans" w:cs="Open Sans"/>
              </w:rPr>
              <w:t>).</w:t>
            </w:r>
          </w:p>
        </w:tc>
      </w:tr>
      <w:tr w:rsidR="00594F68" w:rsidRPr="00A85286" w14:paraId="6B99E42D" w14:textId="77777777" w:rsidTr="00594F68">
        <w:tc>
          <w:tcPr>
            <w:tcW w:w="508" w:type="dxa"/>
            <w:vAlign w:val="center"/>
          </w:tcPr>
          <w:p w14:paraId="663B2BEF" w14:textId="240E824A" w:rsidR="00594F68" w:rsidRPr="00A85286" w:rsidRDefault="00594F68" w:rsidP="00594F68">
            <w:pPr>
              <w:jc w:val="center"/>
              <w:rPr>
                <w:rFonts w:ascii="Open Sans" w:hAnsi="Open Sans" w:cs="Open Sans"/>
                <w:color w:val="000000" w:themeColor="text1"/>
              </w:rPr>
            </w:pPr>
            <w:r w:rsidRPr="00A85286">
              <w:rPr>
                <w:rFonts w:ascii="Open Sans" w:hAnsi="Open Sans" w:cs="Open Sans"/>
                <w:color w:val="000000" w:themeColor="text1"/>
              </w:rPr>
              <w:t>(g)</w:t>
            </w:r>
          </w:p>
        </w:tc>
        <w:tc>
          <w:tcPr>
            <w:tcW w:w="2846" w:type="dxa"/>
            <w:vAlign w:val="center"/>
          </w:tcPr>
          <w:p w14:paraId="07114BD7" w14:textId="77777777" w:rsidR="00594F68" w:rsidRPr="00A85286" w:rsidRDefault="00594F68" w:rsidP="00594F68">
            <w:pPr>
              <w:rPr>
                <w:rFonts w:ascii="Open Sans" w:hAnsi="Open Sans" w:cs="Open Sans"/>
                <w:color w:val="FF0000"/>
              </w:rPr>
            </w:pPr>
            <w:r w:rsidRPr="00A85286">
              <w:rPr>
                <w:rFonts w:ascii="Open Sans" w:hAnsi="Open Sans" w:cs="Open Sans"/>
              </w:rPr>
              <w:t>Instructor Support</w:t>
            </w:r>
          </w:p>
        </w:tc>
        <w:tc>
          <w:tcPr>
            <w:tcW w:w="6271" w:type="dxa"/>
          </w:tcPr>
          <w:p w14:paraId="3D972CAE" w14:textId="276C247D" w:rsidR="00594F68" w:rsidRPr="00A85286" w:rsidRDefault="00594F68" w:rsidP="00594F68">
            <w:pPr>
              <w:spacing w:before="120" w:line="276" w:lineRule="auto"/>
              <w:rPr>
                <w:rFonts w:ascii="Open Sans" w:hAnsi="Open Sans" w:cs="Open Sans"/>
              </w:rPr>
            </w:pPr>
            <w:r w:rsidRPr="00A85286">
              <w:rPr>
                <w:rFonts w:ascii="Open Sans" w:hAnsi="Open Sans" w:cs="Open Sans"/>
              </w:rPr>
              <w:t>I felt the instructor wanted me to succeed in the course.</w:t>
            </w:r>
          </w:p>
        </w:tc>
      </w:tr>
      <w:tr w:rsidR="00594F68" w:rsidRPr="00A85286" w14:paraId="5A7CB4E5" w14:textId="77777777" w:rsidTr="00594F68">
        <w:tc>
          <w:tcPr>
            <w:tcW w:w="508" w:type="dxa"/>
            <w:vAlign w:val="center"/>
          </w:tcPr>
          <w:p w14:paraId="57299553" w14:textId="5BA92075" w:rsidR="00594F68" w:rsidRPr="00A85286" w:rsidRDefault="00594F68" w:rsidP="00594F68">
            <w:pPr>
              <w:jc w:val="center"/>
              <w:rPr>
                <w:rFonts w:ascii="Open Sans" w:hAnsi="Open Sans" w:cs="Open Sans"/>
                <w:color w:val="000000" w:themeColor="text1"/>
              </w:rPr>
            </w:pPr>
            <w:r w:rsidRPr="00A85286">
              <w:rPr>
                <w:rFonts w:ascii="Open Sans" w:hAnsi="Open Sans" w:cs="Open Sans"/>
                <w:color w:val="000000" w:themeColor="text1"/>
              </w:rPr>
              <w:t>(h)</w:t>
            </w:r>
          </w:p>
        </w:tc>
        <w:tc>
          <w:tcPr>
            <w:tcW w:w="2846" w:type="dxa"/>
            <w:vAlign w:val="center"/>
          </w:tcPr>
          <w:p w14:paraId="715267D7" w14:textId="77777777" w:rsidR="00594F68" w:rsidRPr="00A85286" w:rsidRDefault="00594F68" w:rsidP="00594F68">
            <w:pPr>
              <w:rPr>
                <w:rFonts w:ascii="Open Sans" w:hAnsi="Open Sans" w:cs="Open Sans"/>
                <w:color w:val="FF0000"/>
              </w:rPr>
            </w:pPr>
            <w:r w:rsidRPr="00A85286">
              <w:rPr>
                <w:rFonts w:ascii="Open Sans" w:hAnsi="Open Sans" w:cs="Open Sans"/>
              </w:rPr>
              <w:t>Active Learning</w:t>
            </w:r>
          </w:p>
        </w:tc>
        <w:tc>
          <w:tcPr>
            <w:tcW w:w="6271" w:type="dxa"/>
          </w:tcPr>
          <w:p w14:paraId="0166A962" w14:textId="5539A465" w:rsidR="00594F68" w:rsidRPr="00A85286" w:rsidRDefault="00594F68" w:rsidP="00594F68">
            <w:pPr>
              <w:spacing w:before="120" w:line="276" w:lineRule="auto"/>
              <w:rPr>
                <w:rFonts w:ascii="Open Sans" w:hAnsi="Open Sans" w:cs="Open Sans"/>
                <w:b/>
                <w:color w:val="FF0000"/>
              </w:rPr>
            </w:pPr>
            <w:r w:rsidRPr="00A85286">
              <w:rPr>
                <w:rFonts w:ascii="Open Sans" w:hAnsi="Open Sans" w:cs="Open Sans"/>
              </w:rPr>
              <w:t xml:space="preserve">I was actively engaged in learning during course activities. </w:t>
            </w:r>
          </w:p>
        </w:tc>
      </w:tr>
      <w:tr w:rsidR="00594F68" w:rsidRPr="00A85286" w14:paraId="68775D93" w14:textId="77777777" w:rsidTr="00594F68">
        <w:tc>
          <w:tcPr>
            <w:tcW w:w="508" w:type="dxa"/>
            <w:vAlign w:val="center"/>
          </w:tcPr>
          <w:p w14:paraId="7D349A0B" w14:textId="024EFE9A" w:rsidR="00594F68" w:rsidRPr="00A85286" w:rsidRDefault="00594F68" w:rsidP="00594F68">
            <w:pPr>
              <w:jc w:val="center"/>
              <w:rPr>
                <w:rFonts w:ascii="Open Sans" w:hAnsi="Open Sans" w:cs="Open Sans"/>
                <w:color w:val="000000" w:themeColor="text1"/>
              </w:rPr>
            </w:pPr>
            <w:r w:rsidRPr="00A85286">
              <w:rPr>
                <w:rFonts w:ascii="Open Sans" w:hAnsi="Open Sans" w:cs="Open Sans"/>
                <w:color w:val="000000" w:themeColor="text1"/>
              </w:rPr>
              <w:t>(</w:t>
            </w:r>
            <w:proofErr w:type="spellStart"/>
            <w:r w:rsidRPr="00A85286">
              <w:rPr>
                <w:rFonts w:ascii="Open Sans" w:hAnsi="Open Sans" w:cs="Open Sans"/>
                <w:color w:val="000000" w:themeColor="text1"/>
              </w:rPr>
              <w:t>i</w:t>
            </w:r>
            <w:proofErr w:type="spellEnd"/>
            <w:r w:rsidRPr="00A85286">
              <w:rPr>
                <w:rFonts w:ascii="Open Sans" w:hAnsi="Open Sans" w:cs="Open Sans"/>
                <w:color w:val="000000" w:themeColor="text1"/>
              </w:rPr>
              <w:t>)</w:t>
            </w:r>
          </w:p>
        </w:tc>
        <w:tc>
          <w:tcPr>
            <w:tcW w:w="2846" w:type="dxa"/>
            <w:vAlign w:val="center"/>
          </w:tcPr>
          <w:p w14:paraId="66069007" w14:textId="1F64AA29" w:rsidR="00594F68" w:rsidRPr="00A85286" w:rsidRDefault="00594F68" w:rsidP="00594F68">
            <w:pPr>
              <w:rPr>
                <w:rFonts w:ascii="Open Sans" w:hAnsi="Open Sans" w:cs="Open Sans"/>
                <w:color w:val="FF0000"/>
              </w:rPr>
            </w:pPr>
            <w:r w:rsidRPr="00A85286">
              <w:rPr>
                <w:rFonts w:ascii="Open Sans" w:hAnsi="Open Sans" w:cs="Open Sans"/>
              </w:rPr>
              <w:t>Interactions between Students</w:t>
            </w:r>
          </w:p>
        </w:tc>
        <w:tc>
          <w:tcPr>
            <w:tcW w:w="6271" w:type="dxa"/>
          </w:tcPr>
          <w:p w14:paraId="24D05C73" w14:textId="0A07E644" w:rsidR="00594F68" w:rsidRPr="00A85286" w:rsidRDefault="00594F68" w:rsidP="00594F68">
            <w:pPr>
              <w:spacing w:before="120" w:line="276" w:lineRule="auto"/>
              <w:rPr>
                <w:rFonts w:ascii="Open Sans" w:hAnsi="Open Sans" w:cs="Open Sans"/>
                <w:b/>
                <w:color w:val="FF0000"/>
              </w:rPr>
            </w:pPr>
            <w:r w:rsidRPr="00A85286">
              <w:rPr>
                <w:rFonts w:ascii="Open Sans" w:hAnsi="Open Sans" w:cs="Open Sans"/>
              </w:rPr>
              <w:t>I had opportunities for high quality and collaborative interactions with other students.</w:t>
            </w:r>
          </w:p>
        </w:tc>
      </w:tr>
      <w:tr w:rsidR="00594F68" w:rsidRPr="00A85286" w14:paraId="5D970A34" w14:textId="77777777" w:rsidTr="00594F68">
        <w:tc>
          <w:tcPr>
            <w:tcW w:w="508" w:type="dxa"/>
            <w:vAlign w:val="center"/>
          </w:tcPr>
          <w:p w14:paraId="464DBA47" w14:textId="2B8A021C" w:rsidR="00594F68" w:rsidRPr="00A85286" w:rsidRDefault="00594F68" w:rsidP="00594F68">
            <w:pPr>
              <w:jc w:val="center"/>
              <w:rPr>
                <w:rFonts w:ascii="Open Sans" w:hAnsi="Open Sans" w:cs="Open Sans"/>
                <w:color w:val="000000" w:themeColor="text1"/>
              </w:rPr>
            </w:pPr>
            <w:r w:rsidRPr="00A85286">
              <w:rPr>
                <w:rFonts w:ascii="Open Sans" w:hAnsi="Open Sans" w:cs="Open Sans"/>
                <w:color w:val="000000" w:themeColor="text1"/>
              </w:rPr>
              <w:t>(j)</w:t>
            </w:r>
          </w:p>
        </w:tc>
        <w:tc>
          <w:tcPr>
            <w:tcW w:w="2846" w:type="dxa"/>
            <w:vAlign w:val="center"/>
          </w:tcPr>
          <w:p w14:paraId="2EF00285" w14:textId="39612AAC" w:rsidR="00594F68" w:rsidRPr="00A85286" w:rsidRDefault="00594F68" w:rsidP="00594F68">
            <w:pPr>
              <w:rPr>
                <w:rFonts w:ascii="Open Sans" w:hAnsi="Open Sans" w:cs="Open Sans"/>
                <w:color w:val="FF0000"/>
              </w:rPr>
            </w:pPr>
            <w:r w:rsidRPr="00A85286">
              <w:rPr>
                <w:rFonts w:ascii="Open Sans" w:hAnsi="Open Sans" w:cs="Open Sans"/>
              </w:rPr>
              <w:t>Instructor Communication</w:t>
            </w:r>
          </w:p>
        </w:tc>
        <w:tc>
          <w:tcPr>
            <w:tcW w:w="6271" w:type="dxa"/>
          </w:tcPr>
          <w:p w14:paraId="489D8228" w14:textId="71344E11" w:rsidR="00594F68" w:rsidRPr="00A85286" w:rsidRDefault="00594F68" w:rsidP="007E10D5">
            <w:pPr>
              <w:spacing w:before="120" w:line="276" w:lineRule="auto"/>
              <w:rPr>
                <w:rFonts w:ascii="Open Sans" w:hAnsi="Open Sans" w:cs="Open Sans"/>
              </w:rPr>
            </w:pPr>
            <w:r w:rsidRPr="00A85286">
              <w:rPr>
                <w:rFonts w:ascii="Open Sans" w:hAnsi="Open Sans" w:cs="Open Sans"/>
              </w:rPr>
              <w:t xml:space="preserve">I </w:t>
            </w:r>
            <w:r w:rsidR="006D0687" w:rsidRPr="00A85286">
              <w:rPr>
                <w:rFonts w:ascii="Open Sans" w:hAnsi="Open Sans" w:cs="Open Sans"/>
              </w:rPr>
              <w:t xml:space="preserve">felt communication from the instructor </w:t>
            </w:r>
            <w:r w:rsidRPr="00A85286">
              <w:rPr>
                <w:rFonts w:ascii="Open Sans" w:hAnsi="Open Sans" w:cs="Open Sans"/>
              </w:rPr>
              <w:t xml:space="preserve">was positive, timely, and meaningful (e.g. in class, office hours, discussion, etc.). </w:t>
            </w:r>
          </w:p>
        </w:tc>
      </w:tr>
    </w:tbl>
    <w:p w14:paraId="4F1B26F7" w14:textId="523506FA" w:rsidR="00A86623" w:rsidRPr="00A85286" w:rsidRDefault="008940EF" w:rsidP="00594F68">
      <w:pPr>
        <w:pStyle w:val="ListParagraph"/>
        <w:numPr>
          <w:ilvl w:val="0"/>
          <w:numId w:val="6"/>
        </w:numPr>
        <w:ind w:right="-180"/>
        <w:rPr>
          <w:rFonts w:ascii="Open Sans" w:hAnsi="Open Sans" w:cs="Open Sans"/>
        </w:rPr>
      </w:pPr>
      <w:r w:rsidRPr="00A85286">
        <w:rPr>
          <w:rFonts w:ascii="Open Sans" w:hAnsi="Open Sans" w:cs="Open Sans"/>
        </w:rPr>
        <w:br w:type="page"/>
      </w:r>
      <w:r w:rsidR="00677E98" w:rsidRPr="00A85286">
        <w:rPr>
          <w:rFonts w:ascii="Open Sans" w:hAnsi="Open Sans" w:cs="Open Sans"/>
          <w:b/>
        </w:rPr>
        <w:lastRenderedPageBreak/>
        <w:t xml:space="preserve">Greatest </w:t>
      </w:r>
      <w:r w:rsidR="00594F68" w:rsidRPr="00A85286">
        <w:rPr>
          <w:rFonts w:ascii="Open Sans" w:hAnsi="Open Sans" w:cs="Open Sans"/>
          <w:b/>
        </w:rPr>
        <w:t>S</w:t>
      </w:r>
      <w:r w:rsidR="00677E98" w:rsidRPr="00A85286">
        <w:rPr>
          <w:rFonts w:ascii="Open Sans" w:hAnsi="Open Sans" w:cs="Open Sans"/>
          <w:b/>
        </w:rPr>
        <w:t>trength:</w:t>
      </w:r>
      <w:r w:rsidR="00677E98" w:rsidRPr="00A85286">
        <w:t xml:space="preserve"> </w:t>
      </w:r>
      <w:r w:rsidR="00A86623" w:rsidRPr="00A85286">
        <w:rPr>
          <w:rFonts w:ascii="Open Sans" w:hAnsi="Open Sans" w:cs="Open Sans"/>
        </w:rPr>
        <w:t>Which</w:t>
      </w:r>
      <w:r w:rsidR="00E47AE7" w:rsidRPr="00A85286">
        <w:rPr>
          <w:rFonts w:ascii="Open Sans" w:hAnsi="Open Sans" w:cs="Open Sans"/>
        </w:rPr>
        <w:t xml:space="preserve"> </w:t>
      </w:r>
      <w:r w:rsidR="00E47AE7" w:rsidRPr="00A85286">
        <w:rPr>
          <w:rFonts w:ascii="Open Sans" w:hAnsi="Open Sans" w:cs="Open Sans"/>
          <w:b/>
          <w:i/>
        </w:rPr>
        <w:t>one</w:t>
      </w:r>
      <w:r w:rsidR="00E47AE7" w:rsidRPr="00A85286">
        <w:rPr>
          <w:rFonts w:ascii="Open Sans" w:hAnsi="Open Sans" w:cs="Open Sans"/>
        </w:rPr>
        <w:t xml:space="preserve"> </w:t>
      </w:r>
      <w:r w:rsidR="00A86623" w:rsidRPr="00A85286">
        <w:rPr>
          <w:rFonts w:ascii="Open Sans" w:hAnsi="Open Sans" w:cs="Open Sans"/>
        </w:rPr>
        <w:t xml:space="preserve">of the </w:t>
      </w:r>
      <w:r w:rsidR="009301B5" w:rsidRPr="00A85286">
        <w:rPr>
          <w:rFonts w:ascii="Open Sans" w:hAnsi="Open Sans" w:cs="Open Sans"/>
        </w:rPr>
        <w:t>teaching elements</w:t>
      </w:r>
      <w:r w:rsidR="007A0086" w:rsidRPr="00A85286">
        <w:rPr>
          <w:rFonts w:ascii="Open Sans" w:hAnsi="Open Sans" w:cs="Open Sans"/>
        </w:rPr>
        <w:t xml:space="preserve"> listed </w:t>
      </w:r>
      <w:r w:rsidR="00DD2826" w:rsidRPr="00A85286">
        <w:rPr>
          <w:rFonts w:ascii="Open Sans" w:hAnsi="Open Sans" w:cs="Open Sans"/>
        </w:rPr>
        <w:t>on the other side</w:t>
      </w:r>
      <w:r w:rsidR="009D002A" w:rsidRPr="00A85286">
        <w:rPr>
          <w:rFonts w:ascii="Open Sans" w:hAnsi="Open Sans" w:cs="Open Sans"/>
        </w:rPr>
        <w:t xml:space="preserve"> </w:t>
      </w:r>
      <w:r w:rsidR="00157222">
        <w:rPr>
          <w:rFonts w:ascii="Open Sans" w:hAnsi="Open Sans" w:cs="Open Sans"/>
        </w:rPr>
        <w:t>most helped</w:t>
      </w:r>
      <w:r w:rsidR="009D002A" w:rsidRPr="00A85286">
        <w:rPr>
          <w:rFonts w:ascii="Open Sans" w:hAnsi="Open Sans" w:cs="Open Sans"/>
        </w:rPr>
        <w:t xml:space="preserve"> your learning?</w:t>
      </w:r>
      <w:r w:rsidR="001D2AA2" w:rsidRPr="00A85286">
        <w:rPr>
          <w:rFonts w:ascii="Open Sans" w:hAnsi="Open Sans" w:cs="Open Sans"/>
        </w:rPr>
        <w:t xml:space="preserve"> </w:t>
      </w:r>
      <w:r w:rsidR="0076605F" w:rsidRPr="00A85286">
        <w:rPr>
          <w:rFonts w:ascii="Open Sans" w:hAnsi="Open Sans" w:cs="Open Sans"/>
        </w:rPr>
        <w:t>Please write the letter of the characteristic in the box</w:t>
      </w:r>
      <w:r w:rsidR="009301B5" w:rsidRPr="00A85286">
        <w:rPr>
          <w:rFonts w:ascii="Open Sans" w:hAnsi="Open Sans" w:cs="Open Sans"/>
        </w:rPr>
        <w:t xml:space="preserve"> on the </w:t>
      </w:r>
      <w:r w:rsidR="00497D8C" w:rsidRPr="00A85286">
        <w:rPr>
          <w:rFonts w:ascii="Open Sans" w:hAnsi="Open Sans" w:cs="Open Sans"/>
        </w:rPr>
        <w:t>left</w:t>
      </w:r>
      <w:r w:rsidR="0076605F" w:rsidRPr="00A85286">
        <w:rPr>
          <w:rFonts w:ascii="Open Sans" w:hAnsi="Open Sans" w:cs="Open Sans"/>
        </w:rPr>
        <w:t>.</w:t>
      </w:r>
      <w:r w:rsidR="009E1515" w:rsidRPr="00A85286">
        <w:rPr>
          <w:rFonts w:ascii="Open Sans" w:hAnsi="Open Sans" w:cs="Open Sans"/>
        </w:rPr>
        <w:br/>
      </w:r>
      <w:r w:rsidR="009E1515" w:rsidRPr="00A85286">
        <w:rPr>
          <w:rFonts w:ascii="Open Sans" w:hAnsi="Open Sans" w:cs="Open Sans"/>
        </w:rPr>
        <w:br/>
      </w:r>
      <w:r w:rsidR="00A86623" w:rsidRPr="00A85286">
        <w:rPr>
          <w:rFonts w:ascii="Open Sans" w:hAnsi="Open Sans" w:cs="Open Sans"/>
        </w:rPr>
        <w:t>Explain</w:t>
      </w:r>
      <w:r w:rsidR="009D002A" w:rsidRPr="00A85286">
        <w:rPr>
          <w:rFonts w:ascii="Open Sans" w:hAnsi="Open Sans" w:cs="Open Sans"/>
        </w:rPr>
        <w:t xml:space="preserve"> </w:t>
      </w:r>
      <w:r w:rsidR="009D002A" w:rsidRPr="00A85286">
        <w:rPr>
          <w:rFonts w:ascii="Open Sans" w:hAnsi="Open Sans" w:cs="Open Sans"/>
          <w:b/>
        </w:rPr>
        <w:t>specifically</w:t>
      </w:r>
      <w:r w:rsidR="00677E98" w:rsidRPr="00A85286">
        <w:rPr>
          <w:rFonts w:ascii="Open Sans" w:hAnsi="Open Sans" w:cs="Open Sans"/>
          <w:b/>
        </w:rPr>
        <w:t xml:space="preserve"> </w:t>
      </w:r>
      <w:r w:rsidR="009D002A" w:rsidRPr="00A85286">
        <w:rPr>
          <w:rFonts w:ascii="Open Sans" w:hAnsi="Open Sans" w:cs="Open Sans"/>
          <w:b/>
        </w:rPr>
        <w:t>how</w:t>
      </w:r>
      <w:r w:rsidR="009D002A" w:rsidRPr="00A85286">
        <w:rPr>
          <w:rFonts w:ascii="Open Sans" w:hAnsi="Open Sans" w:cs="Open Sans"/>
        </w:rPr>
        <w:t xml:space="preserve"> </w:t>
      </w:r>
      <w:r w:rsidR="00677E98" w:rsidRPr="00A85286">
        <w:rPr>
          <w:rFonts w:ascii="Open Sans" w:hAnsi="Open Sans" w:cs="Open Sans"/>
        </w:rPr>
        <w:t xml:space="preserve">this </w:t>
      </w:r>
      <w:r w:rsidR="009301B5" w:rsidRPr="00A85286">
        <w:rPr>
          <w:rFonts w:ascii="Open Sans" w:hAnsi="Open Sans" w:cs="Open Sans"/>
        </w:rPr>
        <w:t>element</w:t>
      </w:r>
      <w:r w:rsidR="00677E98" w:rsidRPr="00A85286">
        <w:rPr>
          <w:rFonts w:ascii="Open Sans" w:hAnsi="Open Sans" w:cs="Open Sans"/>
        </w:rPr>
        <w:t xml:space="preserve"> of the course</w:t>
      </w:r>
      <w:r w:rsidR="009D002A" w:rsidRPr="00A85286">
        <w:rPr>
          <w:rFonts w:ascii="Open Sans" w:hAnsi="Open Sans" w:cs="Open Sans"/>
        </w:rPr>
        <w:t xml:space="preserve"> </w:t>
      </w:r>
      <w:r w:rsidR="00157222">
        <w:rPr>
          <w:rFonts w:ascii="Open Sans" w:hAnsi="Open Sans" w:cs="Open Sans"/>
        </w:rPr>
        <w:t>helped</w:t>
      </w:r>
      <w:r w:rsidR="009301B5" w:rsidRPr="00A85286">
        <w:rPr>
          <w:rFonts w:ascii="Open Sans" w:hAnsi="Open Sans" w:cs="Open Sans"/>
        </w:rPr>
        <w:t xml:space="preserve"> your learning</w:t>
      </w:r>
      <w:r w:rsidR="009D002A" w:rsidRPr="00A85286">
        <w:rPr>
          <w:rFonts w:ascii="Open Sans" w:hAnsi="Open Sans" w:cs="Open Sans"/>
        </w:rPr>
        <w:t>.</w:t>
      </w:r>
      <w:r w:rsidR="00CB2D20" w:rsidRPr="00A85286">
        <w:rPr>
          <w:rFonts w:ascii="Open Sans" w:hAnsi="Open Sans" w:cs="Open Sans"/>
        </w:rPr>
        <w:br/>
      </w:r>
    </w:p>
    <w:tbl>
      <w:tblPr>
        <w:tblStyle w:val="TableGrid"/>
        <w:tblpPr w:leftFromText="180" w:rightFromText="180" w:vertAnchor="text" w:horzAnchor="margin" w:tblpY="21"/>
        <w:tblOverlap w:val="never"/>
        <w:tblW w:w="690" w:type="dxa"/>
        <w:tblLook w:val="04A0" w:firstRow="1" w:lastRow="0" w:firstColumn="1" w:lastColumn="0" w:noHBand="0" w:noVBand="1"/>
      </w:tblPr>
      <w:tblGrid>
        <w:gridCol w:w="690"/>
      </w:tblGrid>
      <w:tr w:rsidR="00497D8C" w:rsidRPr="00A85286" w14:paraId="637BE74D" w14:textId="77777777" w:rsidTr="00497D8C">
        <w:trPr>
          <w:trHeight w:val="567"/>
        </w:trPr>
        <w:tc>
          <w:tcPr>
            <w:tcW w:w="690" w:type="dxa"/>
            <w:tcBorders>
              <w:top w:val="single" w:sz="12" w:space="0" w:color="auto"/>
              <w:left w:val="single" w:sz="12" w:space="0" w:color="auto"/>
              <w:bottom w:val="single" w:sz="12" w:space="0" w:color="auto"/>
              <w:right w:val="single" w:sz="12" w:space="0" w:color="auto"/>
            </w:tcBorders>
          </w:tcPr>
          <w:p w14:paraId="2B39CD0B" w14:textId="77777777" w:rsidR="00497D8C" w:rsidRPr="00A85286" w:rsidRDefault="00497D8C" w:rsidP="00497D8C">
            <w:pPr>
              <w:pStyle w:val="ListParagraph"/>
              <w:ind w:left="0"/>
              <w:rPr>
                <w:rFonts w:ascii="Open Sans" w:hAnsi="Open Sans" w:cs="Open Sans"/>
              </w:rPr>
            </w:pPr>
          </w:p>
        </w:tc>
      </w:tr>
    </w:tbl>
    <w:p w14:paraId="3C03D667" w14:textId="7A44F246" w:rsidR="009D002A" w:rsidRPr="00A85286" w:rsidRDefault="009D002A" w:rsidP="009D002A">
      <w:pPr>
        <w:pStyle w:val="ListParagraph"/>
        <w:ind w:left="360"/>
        <w:rPr>
          <w:rFonts w:ascii="Open Sans" w:hAnsi="Open Sans" w:cs="Open Sans"/>
        </w:rPr>
      </w:pPr>
    </w:p>
    <w:p w14:paraId="597E872A" w14:textId="66142DFF" w:rsidR="009D002A" w:rsidRPr="00A85286" w:rsidRDefault="009D002A" w:rsidP="00677E98">
      <w:pPr>
        <w:rPr>
          <w:rFonts w:ascii="Open Sans" w:hAnsi="Open Sans" w:cs="Open Sans"/>
        </w:rPr>
      </w:pPr>
    </w:p>
    <w:p w14:paraId="2F358460" w14:textId="1E6378F3" w:rsidR="009D002A" w:rsidRPr="00A85286" w:rsidRDefault="009D002A" w:rsidP="00677E98">
      <w:pPr>
        <w:rPr>
          <w:rFonts w:ascii="Open Sans" w:hAnsi="Open Sans" w:cs="Open Sans"/>
        </w:rPr>
      </w:pPr>
    </w:p>
    <w:p w14:paraId="156518F9" w14:textId="5866208C" w:rsidR="009E1515" w:rsidRPr="00A85286" w:rsidRDefault="00CB2D20" w:rsidP="00677E98">
      <w:pPr>
        <w:rPr>
          <w:rFonts w:ascii="Open Sans" w:hAnsi="Open Sans" w:cs="Open Sans"/>
        </w:rPr>
      </w:pPr>
      <w:r w:rsidRPr="00A85286">
        <w:rPr>
          <w:rFonts w:ascii="Open Sans" w:hAnsi="Open Sans" w:cs="Open Sans"/>
        </w:rPr>
        <w:br/>
      </w:r>
      <w:r w:rsidR="009E1515" w:rsidRPr="00A85286">
        <w:rPr>
          <w:rFonts w:ascii="Open Sans" w:hAnsi="Open Sans" w:cs="Open Sans"/>
        </w:rPr>
        <w:br/>
      </w:r>
    </w:p>
    <w:p w14:paraId="0E67EE6A" w14:textId="59000E68" w:rsidR="009D002A" w:rsidRPr="00A85286" w:rsidRDefault="009D002A" w:rsidP="009D002A">
      <w:pPr>
        <w:pStyle w:val="ListParagraph"/>
        <w:ind w:left="360"/>
        <w:rPr>
          <w:rFonts w:ascii="Open Sans" w:hAnsi="Open Sans" w:cs="Open Sans"/>
        </w:rPr>
      </w:pPr>
    </w:p>
    <w:p w14:paraId="7235883D" w14:textId="77777777" w:rsidR="00FB1FA1" w:rsidRPr="00A85286" w:rsidRDefault="00FB1FA1" w:rsidP="009D002A">
      <w:pPr>
        <w:pStyle w:val="ListParagraph"/>
        <w:ind w:left="360"/>
        <w:rPr>
          <w:rFonts w:ascii="Open Sans" w:hAnsi="Open Sans" w:cs="Open Sans"/>
        </w:rPr>
      </w:pPr>
    </w:p>
    <w:p w14:paraId="502D86C5" w14:textId="77777777" w:rsidR="009D002A" w:rsidRPr="00A85286" w:rsidRDefault="009D002A" w:rsidP="009D002A">
      <w:pPr>
        <w:pStyle w:val="ListParagraph"/>
        <w:ind w:left="360"/>
        <w:rPr>
          <w:rFonts w:ascii="Open Sans" w:hAnsi="Open Sans" w:cs="Open Sans"/>
        </w:rPr>
      </w:pPr>
    </w:p>
    <w:p w14:paraId="14086DF1" w14:textId="1DC9C0F0" w:rsidR="00B40027" w:rsidRPr="00A85286" w:rsidRDefault="00B07846" w:rsidP="00594F68">
      <w:pPr>
        <w:pStyle w:val="ListParagraph"/>
        <w:numPr>
          <w:ilvl w:val="0"/>
          <w:numId w:val="6"/>
        </w:numPr>
        <w:ind w:right="-180"/>
        <w:rPr>
          <w:rFonts w:ascii="Open Sans" w:hAnsi="Open Sans" w:cs="Open Sans"/>
        </w:rPr>
      </w:pPr>
      <w:r w:rsidRPr="00A85286">
        <w:rPr>
          <w:rFonts w:ascii="Open Sans" w:hAnsi="Open Sans" w:cs="Open Sans"/>
          <w:b/>
        </w:rPr>
        <w:t>Area for Enhancement</w:t>
      </w:r>
      <w:r w:rsidR="00677E98" w:rsidRPr="00A85286">
        <w:rPr>
          <w:rFonts w:ascii="Open Sans" w:hAnsi="Open Sans" w:cs="Open Sans"/>
          <w:b/>
        </w:rPr>
        <w:t xml:space="preserve">: </w:t>
      </w:r>
      <w:r w:rsidR="009D002A" w:rsidRPr="00A85286">
        <w:rPr>
          <w:rFonts w:ascii="Open Sans" w:hAnsi="Open Sans" w:cs="Open Sans"/>
        </w:rPr>
        <w:t xml:space="preserve">Which </w:t>
      </w:r>
      <w:r w:rsidR="009D002A" w:rsidRPr="00A85286">
        <w:rPr>
          <w:rFonts w:ascii="Open Sans" w:hAnsi="Open Sans" w:cs="Open Sans"/>
          <w:b/>
          <w:i/>
        </w:rPr>
        <w:t>one</w:t>
      </w:r>
      <w:r w:rsidR="009D002A" w:rsidRPr="00A85286">
        <w:rPr>
          <w:rFonts w:ascii="Open Sans" w:hAnsi="Open Sans" w:cs="Open Sans"/>
        </w:rPr>
        <w:t xml:space="preserve"> of the </w:t>
      </w:r>
      <w:r w:rsidR="004C6C77" w:rsidRPr="00A85286">
        <w:rPr>
          <w:rFonts w:ascii="Open Sans" w:hAnsi="Open Sans" w:cs="Open Sans"/>
        </w:rPr>
        <w:t>teaching elements</w:t>
      </w:r>
      <w:r w:rsidR="009D002A" w:rsidRPr="00A85286">
        <w:rPr>
          <w:rFonts w:ascii="Open Sans" w:hAnsi="Open Sans" w:cs="Open Sans"/>
        </w:rPr>
        <w:t xml:space="preserve"> listed </w:t>
      </w:r>
      <w:r w:rsidR="00DD2826" w:rsidRPr="00A85286">
        <w:rPr>
          <w:rFonts w:ascii="Open Sans" w:hAnsi="Open Sans" w:cs="Open Sans"/>
        </w:rPr>
        <w:t>on the other side</w:t>
      </w:r>
      <w:r w:rsidR="00677E98" w:rsidRPr="00A85286">
        <w:rPr>
          <w:rFonts w:ascii="Open Sans" w:hAnsi="Open Sans" w:cs="Open Sans"/>
        </w:rPr>
        <w:t xml:space="preserve"> </w:t>
      </w:r>
      <w:r w:rsidR="00157222">
        <w:rPr>
          <w:rFonts w:ascii="Open Sans" w:hAnsi="Open Sans" w:cs="Open Sans"/>
        </w:rPr>
        <w:t>most hindered your</w:t>
      </w:r>
      <w:r w:rsidR="0075272C" w:rsidRPr="00A85286">
        <w:rPr>
          <w:rFonts w:ascii="Open Sans" w:hAnsi="Open Sans" w:cs="Open Sans"/>
        </w:rPr>
        <w:t xml:space="preserve"> learning</w:t>
      </w:r>
      <w:r w:rsidR="00677E98" w:rsidRPr="00A85286">
        <w:rPr>
          <w:rFonts w:ascii="Open Sans" w:hAnsi="Open Sans" w:cs="Open Sans"/>
        </w:rPr>
        <w:t>?</w:t>
      </w:r>
      <w:r w:rsidR="001D2AA2" w:rsidRPr="00A85286">
        <w:rPr>
          <w:rFonts w:ascii="Open Sans" w:hAnsi="Open Sans" w:cs="Open Sans"/>
        </w:rPr>
        <w:t xml:space="preserve"> </w:t>
      </w:r>
      <w:r w:rsidR="00AE3436" w:rsidRPr="00A85286">
        <w:rPr>
          <w:rFonts w:ascii="Open Sans" w:hAnsi="Open Sans" w:cs="Open Sans"/>
        </w:rPr>
        <w:t>Write</w:t>
      </w:r>
      <w:r w:rsidR="0076605F" w:rsidRPr="00A85286">
        <w:rPr>
          <w:rFonts w:ascii="Open Sans" w:hAnsi="Open Sans" w:cs="Open Sans"/>
        </w:rPr>
        <w:t xml:space="preserve"> the letter of the characteristic in the box</w:t>
      </w:r>
      <w:r w:rsidR="009E1515" w:rsidRPr="00A85286">
        <w:rPr>
          <w:rFonts w:ascii="Open Sans" w:hAnsi="Open Sans" w:cs="Open Sans"/>
        </w:rPr>
        <w:t xml:space="preserve"> on the </w:t>
      </w:r>
      <w:r w:rsidR="00497D8C" w:rsidRPr="00A85286">
        <w:rPr>
          <w:rFonts w:ascii="Open Sans" w:hAnsi="Open Sans" w:cs="Open Sans"/>
        </w:rPr>
        <w:t>left</w:t>
      </w:r>
      <w:r w:rsidR="0076605F" w:rsidRPr="00A85286">
        <w:rPr>
          <w:rFonts w:ascii="Open Sans" w:hAnsi="Open Sans" w:cs="Open Sans"/>
        </w:rPr>
        <w:t>.</w:t>
      </w:r>
      <w:r w:rsidR="009E1515" w:rsidRPr="00A85286">
        <w:rPr>
          <w:rFonts w:ascii="Open Sans" w:hAnsi="Open Sans" w:cs="Open Sans"/>
        </w:rPr>
        <w:br/>
      </w:r>
      <w:r w:rsidR="009E1515" w:rsidRPr="00A85286">
        <w:rPr>
          <w:rFonts w:ascii="Open Sans" w:hAnsi="Open Sans" w:cs="Open Sans"/>
        </w:rPr>
        <w:br/>
      </w:r>
      <w:r w:rsidR="009D002A" w:rsidRPr="00A85286">
        <w:rPr>
          <w:rFonts w:ascii="Open Sans" w:hAnsi="Open Sans" w:cs="Open Sans"/>
        </w:rPr>
        <w:t>Explain</w:t>
      </w:r>
      <w:r w:rsidR="008E573D" w:rsidRPr="00A85286">
        <w:rPr>
          <w:rFonts w:ascii="Open Sans" w:hAnsi="Open Sans" w:cs="Open Sans"/>
        </w:rPr>
        <w:t xml:space="preserve"> </w:t>
      </w:r>
      <w:r w:rsidR="009D002A" w:rsidRPr="00A85286">
        <w:rPr>
          <w:rFonts w:ascii="Open Sans" w:hAnsi="Open Sans" w:cs="Open Sans"/>
          <w:b/>
        </w:rPr>
        <w:t>specifica</w:t>
      </w:r>
      <w:r w:rsidR="008E573D" w:rsidRPr="00A85286">
        <w:rPr>
          <w:rFonts w:ascii="Open Sans" w:hAnsi="Open Sans" w:cs="Open Sans"/>
          <w:b/>
        </w:rPr>
        <w:t>lly</w:t>
      </w:r>
      <w:r w:rsidR="009D002A" w:rsidRPr="00A85286">
        <w:rPr>
          <w:rFonts w:ascii="Open Sans" w:hAnsi="Open Sans" w:cs="Open Sans"/>
        </w:rPr>
        <w:t xml:space="preserve"> </w:t>
      </w:r>
      <w:r w:rsidR="009D002A" w:rsidRPr="00A85286">
        <w:rPr>
          <w:rFonts w:ascii="Open Sans" w:hAnsi="Open Sans" w:cs="Open Sans"/>
          <w:b/>
        </w:rPr>
        <w:t>how</w:t>
      </w:r>
      <w:r w:rsidR="009D002A" w:rsidRPr="00A85286">
        <w:rPr>
          <w:rFonts w:ascii="Open Sans" w:hAnsi="Open Sans" w:cs="Open Sans"/>
        </w:rPr>
        <w:t xml:space="preserve"> </w:t>
      </w:r>
      <w:r w:rsidR="004C6C77" w:rsidRPr="00A85286">
        <w:rPr>
          <w:rFonts w:ascii="Open Sans" w:hAnsi="Open Sans" w:cs="Open Sans"/>
        </w:rPr>
        <w:t xml:space="preserve">this element of the course </w:t>
      </w:r>
      <w:r w:rsidR="00B448CF">
        <w:rPr>
          <w:rFonts w:ascii="Open Sans" w:hAnsi="Open Sans" w:cs="Open Sans"/>
        </w:rPr>
        <w:t>hindered</w:t>
      </w:r>
      <w:r w:rsidR="004C6C77" w:rsidRPr="00A85286">
        <w:rPr>
          <w:rFonts w:ascii="Open Sans" w:hAnsi="Open Sans" w:cs="Open Sans"/>
        </w:rPr>
        <w:t xml:space="preserve"> your learning</w:t>
      </w:r>
      <w:r w:rsidR="006A6AFF" w:rsidRPr="00A85286">
        <w:rPr>
          <w:rFonts w:ascii="Open Sans" w:hAnsi="Open Sans" w:cs="Open Sans"/>
        </w:rPr>
        <w:t>.</w:t>
      </w:r>
      <w:r w:rsidR="00B448CF">
        <w:rPr>
          <w:rFonts w:ascii="Open Sans" w:hAnsi="Open Sans" w:cs="Open Sans"/>
        </w:rPr>
        <w:t xml:space="preserve"> What could the instructor do differently to help your learning?</w:t>
      </w:r>
      <w:r w:rsidR="00CB2D20" w:rsidRPr="00A85286">
        <w:rPr>
          <w:rFonts w:ascii="Open Sans" w:hAnsi="Open Sans" w:cs="Open Sans"/>
        </w:rPr>
        <w:br/>
      </w:r>
    </w:p>
    <w:tbl>
      <w:tblPr>
        <w:tblStyle w:val="TableGrid"/>
        <w:tblpPr w:leftFromText="180" w:rightFromText="180" w:vertAnchor="text" w:horzAnchor="margin" w:tblpY="21"/>
        <w:tblOverlap w:val="never"/>
        <w:tblW w:w="690" w:type="dxa"/>
        <w:tblLook w:val="04A0" w:firstRow="1" w:lastRow="0" w:firstColumn="1" w:lastColumn="0" w:noHBand="0" w:noVBand="1"/>
      </w:tblPr>
      <w:tblGrid>
        <w:gridCol w:w="690"/>
      </w:tblGrid>
      <w:tr w:rsidR="00497D8C" w:rsidRPr="00A85286" w14:paraId="30AD285D" w14:textId="77777777" w:rsidTr="00837D42">
        <w:trPr>
          <w:trHeight w:val="567"/>
        </w:trPr>
        <w:tc>
          <w:tcPr>
            <w:tcW w:w="690" w:type="dxa"/>
            <w:tcBorders>
              <w:top w:val="single" w:sz="12" w:space="0" w:color="auto"/>
              <w:left w:val="single" w:sz="12" w:space="0" w:color="auto"/>
              <w:bottom w:val="single" w:sz="12" w:space="0" w:color="auto"/>
              <w:right w:val="single" w:sz="12" w:space="0" w:color="auto"/>
            </w:tcBorders>
          </w:tcPr>
          <w:p w14:paraId="3BB52DDC" w14:textId="77777777" w:rsidR="00497D8C" w:rsidRPr="00A85286" w:rsidRDefault="00497D8C" w:rsidP="00837D42">
            <w:pPr>
              <w:pStyle w:val="ListParagraph"/>
              <w:ind w:left="0"/>
              <w:rPr>
                <w:rFonts w:ascii="Open Sans" w:hAnsi="Open Sans" w:cs="Open Sans"/>
              </w:rPr>
            </w:pPr>
          </w:p>
        </w:tc>
      </w:tr>
    </w:tbl>
    <w:p w14:paraId="1F92287C" w14:textId="77777777" w:rsidR="00DD2826" w:rsidRPr="00A85286" w:rsidRDefault="00DD2826" w:rsidP="00DD2826">
      <w:pPr>
        <w:pStyle w:val="ListParagraph"/>
        <w:ind w:left="360"/>
        <w:rPr>
          <w:rFonts w:ascii="Open Sans" w:hAnsi="Open Sans" w:cs="Open Sans"/>
        </w:rPr>
      </w:pPr>
    </w:p>
    <w:p w14:paraId="4527D1F2" w14:textId="1B14725F" w:rsidR="00DD2826" w:rsidRPr="00A85286" w:rsidRDefault="00DD2826" w:rsidP="00DD2826">
      <w:pPr>
        <w:rPr>
          <w:rFonts w:ascii="Open Sans" w:hAnsi="Open Sans" w:cs="Open Sans"/>
        </w:rPr>
      </w:pPr>
    </w:p>
    <w:p w14:paraId="7A7473E9" w14:textId="77777777" w:rsidR="00513991" w:rsidRPr="00A85286" w:rsidRDefault="00513991" w:rsidP="00DD2826">
      <w:pPr>
        <w:rPr>
          <w:rFonts w:ascii="Open Sans" w:hAnsi="Open Sans" w:cs="Open Sans"/>
        </w:rPr>
      </w:pPr>
    </w:p>
    <w:p w14:paraId="23AE13E5" w14:textId="77777777" w:rsidR="00DD2826" w:rsidRPr="00A85286" w:rsidRDefault="00DD2826" w:rsidP="00DD2826">
      <w:pPr>
        <w:rPr>
          <w:rFonts w:ascii="Open Sans" w:hAnsi="Open Sans" w:cs="Open Sans"/>
        </w:rPr>
      </w:pPr>
    </w:p>
    <w:p w14:paraId="683E1001" w14:textId="7FBEFC8D" w:rsidR="00DD2826" w:rsidRPr="00A85286" w:rsidRDefault="00DD2826" w:rsidP="00DD2826">
      <w:pPr>
        <w:rPr>
          <w:rFonts w:ascii="Open Sans" w:hAnsi="Open Sans" w:cs="Open Sans"/>
        </w:rPr>
      </w:pPr>
    </w:p>
    <w:p w14:paraId="2FF8F212" w14:textId="77777777" w:rsidR="00DD2826" w:rsidRPr="00A85286" w:rsidRDefault="00DD2826" w:rsidP="00DD2826">
      <w:pPr>
        <w:pStyle w:val="ListParagraph"/>
        <w:ind w:left="360"/>
        <w:rPr>
          <w:rFonts w:ascii="Open Sans" w:hAnsi="Open Sans" w:cs="Open Sans"/>
        </w:rPr>
      </w:pPr>
    </w:p>
    <w:p w14:paraId="65C253F6" w14:textId="77777777" w:rsidR="00FB1FA1" w:rsidRPr="00A85286" w:rsidRDefault="00FB1FA1" w:rsidP="00DD2826">
      <w:pPr>
        <w:pStyle w:val="ListParagraph"/>
        <w:ind w:left="360"/>
        <w:rPr>
          <w:rFonts w:ascii="Open Sans" w:hAnsi="Open Sans" w:cs="Open Sans"/>
        </w:rPr>
      </w:pPr>
    </w:p>
    <w:p w14:paraId="419C4DF8" w14:textId="0AB891E9" w:rsidR="00DD2826" w:rsidRPr="00A85286" w:rsidRDefault="00CB2D20" w:rsidP="00DD2826">
      <w:pPr>
        <w:pStyle w:val="ListParagraph"/>
        <w:ind w:left="360"/>
        <w:rPr>
          <w:rFonts w:ascii="Open Sans" w:hAnsi="Open Sans" w:cs="Open Sans"/>
        </w:rPr>
      </w:pPr>
      <w:r w:rsidRPr="00A85286">
        <w:rPr>
          <w:rFonts w:ascii="Open Sans" w:hAnsi="Open Sans" w:cs="Open Sans"/>
        </w:rPr>
        <w:br/>
      </w:r>
    </w:p>
    <w:p w14:paraId="2BB8FB26" w14:textId="302B6EF8" w:rsidR="009318AA" w:rsidRPr="00A85286" w:rsidRDefault="005B1724" w:rsidP="00594F68">
      <w:pPr>
        <w:pStyle w:val="ListParagraph"/>
        <w:numPr>
          <w:ilvl w:val="0"/>
          <w:numId w:val="6"/>
        </w:numPr>
        <w:rPr>
          <w:rFonts w:ascii="Open Sans" w:hAnsi="Open Sans" w:cs="Open Sans"/>
        </w:rPr>
      </w:pPr>
      <w:r w:rsidRPr="00A85286">
        <w:rPr>
          <w:rFonts w:ascii="Open Sans" w:hAnsi="Open Sans" w:cs="Open Sans"/>
        </w:rPr>
        <w:t xml:space="preserve">What one thing did </w:t>
      </w:r>
      <w:r w:rsidRPr="00B448CF">
        <w:rPr>
          <w:rFonts w:ascii="Open Sans" w:hAnsi="Open Sans" w:cs="Open Sans"/>
          <w:b/>
        </w:rPr>
        <w:t>you</w:t>
      </w:r>
      <w:r w:rsidRPr="00A85286">
        <w:rPr>
          <w:rFonts w:ascii="Open Sans" w:hAnsi="Open Sans" w:cs="Open Sans"/>
        </w:rPr>
        <w:t xml:space="preserve"> do in this course that most </w:t>
      </w:r>
      <w:r w:rsidR="00B448CF">
        <w:rPr>
          <w:rFonts w:ascii="Open Sans" w:hAnsi="Open Sans" w:cs="Open Sans"/>
        </w:rPr>
        <w:t>helped</w:t>
      </w:r>
      <w:r w:rsidRPr="00A85286">
        <w:rPr>
          <w:rFonts w:ascii="Open Sans" w:hAnsi="Open Sans" w:cs="Open Sans"/>
        </w:rPr>
        <w:t xml:space="preserve"> your learning? What one thing </w:t>
      </w:r>
      <w:r w:rsidR="00B448CF">
        <w:rPr>
          <w:rFonts w:ascii="Open Sans" w:hAnsi="Open Sans" w:cs="Open Sans"/>
        </w:rPr>
        <w:t>did you do that</w:t>
      </w:r>
      <w:r w:rsidR="00E30D63">
        <w:rPr>
          <w:rFonts w:ascii="Open Sans" w:hAnsi="Open Sans" w:cs="Open Sans"/>
        </w:rPr>
        <w:t xml:space="preserve"> most</w:t>
      </w:r>
      <w:r w:rsidR="00B448CF">
        <w:rPr>
          <w:rFonts w:ascii="Open Sans" w:hAnsi="Open Sans" w:cs="Open Sans"/>
        </w:rPr>
        <w:t xml:space="preserve"> hindered your learning? What </w:t>
      </w:r>
      <w:r w:rsidR="004A17DE">
        <w:rPr>
          <w:rFonts w:ascii="Open Sans" w:hAnsi="Open Sans" w:cs="Open Sans"/>
        </w:rPr>
        <w:t xml:space="preserve">is </w:t>
      </w:r>
      <w:r w:rsidR="00B448CF">
        <w:rPr>
          <w:rFonts w:ascii="Open Sans" w:hAnsi="Open Sans" w:cs="Open Sans"/>
        </w:rPr>
        <w:t>one thing could you do differently to help your learning?</w:t>
      </w:r>
    </w:p>
    <w:p w14:paraId="7F286B97" w14:textId="5498DE1D" w:rsidR="007E10D5" w:rsidRPr="00A85286" w:rsidRDefault="007E10D5" w:rsidP="007E10D5">
      <w:pPr>
        <w:rPr>
          <w:rFonts w:ascii="Open Sans" w:hAnsi="Open Sans" w:cs="Open Sans"/>
        </w:rPr>
      </w:pPr>
    </w:p>
    <w:p w14:paraId="078DEC3C" w14:textId="0E41CF67" w:rsidR="007E10D5" w:rsidRPr="00A85286" w:rsidRDefault="007E10D5" w:rsidP="007E10D5">
      <w:pPr>
        <w:rPr>
          <w:rFonts w:ascii="Open Sans" w:hAnsi="Open Sans" w:cs="Open Sans"/>
        </w:rPr>
      </w:pPr>
    </w:p>
    <w:p w14:paraId="0DBE65DB" w14:textId="77777777" w:rsidR="007E10D5" w:rsidRPr="00A85286" w:rsidRDefault="007E10D5" w:rsidP="007E10D5">
      <w:pPr>
        <w:rPr>
          <w:rFonts w:ascii="Open Sans" w:hAnsi="Open Sans" w:cs="Open Sans"/>
        </w:rPr>
      </w:pPr>
    </w:p>
    <w:p w14:paraId="065F1091" w14:textId="7958A443" w:rsidR="00B30E55" w:rsidRPr="00A85286" w:rsidRDefault="007E10D5" w:rsidP="00B30E55">
      <w:pPr>
        <w:pStyle w:val="ListParagraph"/>
        <w:numPr>
          <w:ilvl w:val="0"/>
          <w:numId w:val="6"/>
        </w:numPr>
        <w:rPr>
          <w:rFonts w:ascii="Open Sans" w:hAnsi="Open Sans" w:cs="Open Sans"/>
          <w:bCs/>
        </w:rPr>
      </w:pPr>
      <w:r w:rsidRPr="00A85286">
        <w:rPr>
          <w:rFonts w:ascii="Open Sans" w:hAnsi="Open Sans" w:cs="Open Sans"/>
        </w:rPr>
        <w:t>What else would you like to say? Please avoid personal comments that are unrelated to student learning to ensure faculty continue to read your feedback. This will help preserve student voices in the continual course improvement process.</w:t>
      </w:r>
    </w:p>
    <w:p w14:paraId="17CE659A" w14:textId="0851426A" w:rsidR="00FE5F2D" w:rsidRPr="00707A8A" w:rsidRDefault="004926BF" w:rsidP="00322268">
      <w:pPr>
        <w:spacing w:after="0"/>
        <w:rPr>
          <w:rFonts w:ascii="Open Sans" w:hAnsi="Open Sans" w:cs="Open Sans"/>
          <w:b/>
          <w:bCs/>
          <w:u w:val="wave"/>
        </w:rPr>
      </w:pPr>
      <w:r w:rsidRPr="00707A8A">
        <w:rPr>
          <w:rFonts w:ascii="Open Sans" w:hAnsi="Open Sans" w:cs="Open Sans"/>
          <w:bCs/>
        </w:rPr>
        <w:t xml:space="preserve"> </w:t>
      </w:r>
    </w:p>
    <w:sectPr w:rsidR="00FE5F2D" w:rsidRPr="00707A8A" w:rsidSect="0069685F">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F9251" w14:textId="77777777" w:rsidR="0034531C" w:rsidRDefault="0034531C" w:rsidP="00AA6196">
      <w:pPr>
        <w:spacing w:after="0" w:line="240" w:lineRule="auto"/>
      </w:pPr>
      <w:r>
        <w:separator/>
      </w:r>
    </w:p>
  </w:endnote>
  <w:endnote w:type="continuationSeparator" w:id="0">
    <w:p w14:paraId="35B38C57" w14:textId="77777777" w:rsidR="0034531C" w:rsidRDefault="0034531C" w:rsidP="00AA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7AC08" w14:textId="77777777" w:rsidR="0034531C" w:rsidRDefault="0034531C" w:rsidP="00AA6196">
      <w:pPr>
        <w:spacing w:after="0" w:line="240" w:lineRule="auto"/>
      </w:pPr>
      <w:r>
        <w:separator/>
      </w:r>
    </w:p>
  </w:footnote>
  <w:footnote w:type="continuationSeparator" w:id="0">
    <w:p w14:paraId="47DFB5C5" w14:textId="77777777" w:rsidR="0034531C" w:rsidRDefault="0034531C" w:rsidP="00AA6196">
      <w:pPr>
        <w:spacing w:after="0" w:line="240" w:lineRule="auto"/>
      </w:pPr>
      <w:r>
        <w:continuationSeparator/>
      </w:r>
    </w:p>
  </w:footnote>
  <w:footnote w:id="1">
    <w:p w14:paraId="5455F2D3" w14:textId="38817912" w:rsidR="00FB1FA1" w:rsidRDefault="00FB1FA1">
      <w:pPr>
        <w:pStyle w:val="FootnoteText"/>
      </w:pPr>
      <w:r>
        <w:rPr>
          <w:rStyle w:val="FootnoteReference"/>
        </w:rPr>
        <w:footnoteRef/>
      </w:r>
      <w:r>
        <w:t xml:space="preserve"> </w:t>
      </w:r>
      <w:r w:rsidRPr="00497D8C">
        <w:rPr>
          <w:i/>
        </w:rPr>
        <w:t>This instrument was adapted from the Student Experience Survey developed by the University of Oregon</w:t>
      </w:r>
      <w:r w:rsidRPr="00497D8C">
        <w:rPr>
          <w:rStyle w:val="Hyperlink"/>
          <w:i/>
          <w:color w:val="auto"/>
          <w:u w:val="none"/>
        </w:rPr>
        <w:t>. Used by permission.</w:t>
      </w:r>
      <w:r w:rsidRPr="00497D8C">
        <w:rPr>
          <w:rStyle w:val="Hyperlink"/>
          <w:color w:val="auto"/>
          <w:u w:val="none"/>
        </w:rPr>
        <w:t xml:space="preserve"> </w:t>
      </w:r>
      <w:r w:rsidR="00AF56C5">
        <w:t xml:space="preserve">It </w:t>
      </w:r>
      <w:bookmarkStart w:id="0" w:name="_GoBack"/>
      <w:bookmarkEnd w:id="0"/>
      <w:r>
        <w:t xml:space="preserve">was revised </w:t>
      </w:r>
      <w:r w:rsidR="00D16883">
        <w:t>6/1/2021 for Fall 2021</w:t>
      </w:r>
      <w:r>
        <w:t>.</w:t>
      </w:r>
      <w:r w:rsidRPr="004A613B">
        <w:rPr>
          <w:rStyle w:val="Hyperlink"/>
          <w:color w:val="auto"/>
          <w:u w:val="none"/>
        </w:rPr>
        <w:t xml:space="preserve"> </w:t>
      </w:r>
      <w:r w:rsidRPr="00497D8C">
        <w:rPr>
          <w:rStyle w:val="Hyperlink"/>
          <w:color w:val="auto"/>
          <w:u w:val="none"/>
        </w:rPr>
        <w:t xml:space="preserve">The latest version of this </w:t>
      </w:r>
      <w:r>
        <w:rPr>
          <w:rStyle w:val="Hyperlink"/>
          <w:color w:val="auto"/>
          <w:u w:val="none"/>
        </w:rPr>
        <w:t>instrument</w:t>
      </w:r>
      <w:r w:rsidRPr="00497D8C">
        <w:rPr>
          <w:rStyle w:val="Hyperlink"/>
          <w:color w:val="auto"/>
          <w:u w:val="none"/>
        </w:rPr>
        <w:t xml:space="preserve"> can </w:t>
      </w:r>
      <w:r>
        <w:rPr>
          <w:rStyle w:val="Hyperlink"/>
          <w:color w:val="auto"/>
          <w:u w:val="none"/>
        </w:rPr>
        <w:t xml:space="preserve">always </w:t>
      </w:r>
      <w:r w:rsidRPr="00497D8C">
        <w:rPr>
          <w:rStyle w:val="Hyperlink"/>
          <w:color w:val="auto"/>
          <w:u w:val="none"/>
        </w:rPr>
        <w:t xml:space="preserve">be found at </w:t>
      </w:r>
      <w:hyperlink r:id="rId1" w:history="1">
        <w:r w:rsidRPr="00497D8C">
          <w:rPr>
            <w:rStyle w:val="Hyperlink"/>
            <w:i/>
          </w:rPr>
          <w:t>https://teaching.nmsu.edu/teaching-effectiveness/</w:t>
        </w:r>
      </w:hyperlink>
      <w:r w:rsidRPr="00497D8C">
        <w:rPr>
          <w:rStyle w:val="Hyperlink"/>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F48D8"/>
    <w:multiLevelType w:val="hybridMultilevel"/>
    <w:tmpl w:val="20DE448C"/>
    <w:lvl w:ilvl="0" w:tplc="3620C6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45B71"/>
    <w:multiLevelType w:val="hybridMultilevel"/>
    <w:tmpl w:val="319A2678"/>
    <w:lvl w:ilvl="0" w:tplc="3A8A338E">
      <w:start w:val="1"/>
      <w:numFmt w:val="decimal"/>
      <w:lvlText w:val="%1."/>
      <w:lvlJc w:val="left"/>
      <w:pPr>
        <w:ind w:left="360" w:hanging="360"/>
      </w:pPr>
      <w:rPr>
        <w:rFonts w:asciiTheme="minorHAnsi" w:eastAsiaTheme="minorHAnsi" w:hAnsiTheme="minorHAnsi" w:cstheme="minorBid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8674853"/>
    <w:multiLevelType w:val="hybridMultilevel"/>
    <w:tmpl w:val="6BB09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1134FB"/>
    <w:multiLevelType w:val="hybridMultilevel"/>
    <w:tmpl w:val="20DE448C"/>
    <w:lvl w:ilvl="0" w:tplc="3620C6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4B044B"/>
    <w:multiLevelType w:val="hybridMultilevel"/>
    <w:tmpl w:val="00E46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F482F1B"/>
    <w:multiLevelType w:val="hybridMultilevel"/>
    <w:tmpl w:val="9C5022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AB4820B-9886-4221-BE2C-DAB3910DE9C5}"/>
    <w:docVar w:name="dgnword-eventsink" w:val="716608574960"/>
    <w:docVar w:name="dgnword-lastRevisionsView" w:val="0"/>
  </w:docVars>
  <w:rsids>
    <w:rsidRoot w:val="00E47AE7"/>
    <w:rsid w:val="000011C5"/>
    <w:rsid w:val="000019C6"/>
    <w:rsid w:val="000078C0"/>
    <w:rsid w:val="0001713B"/>
    <w:rsid w:val="000214EF"/>
    <w:rsid w:val="000227A2"/>
    <w:rsid w:val="000237B6"/>
    <w:rsid w:val="00041E84"/>
    <w:rsid w:val="00042463"/>
    <w:rsid w:val="0004467D"/>
    <w:rsid w:val="000469E5"/>
    <w:rsid w:val="00054784"/>
    <w:rsid w:val="00070507"/>
    <w:rsid w:val="0007298C"/>
    <w:rsid w:val="0008582E"/>
    <w:rsid w:val="0009127E"/>
    <w:rsid w:val="00095EF1"/>
    <w:rsid w:val="00096B36"/>
    <w:rsid w:val="0009756D"/>
    <w:rsid w:val="000B6C7C"/>
    <w:rsid w:val="000C28A9"/>
    <w:rsid w:val="000D0A45"/>
    <w:rsid w:val="000D1094"/>
    <w:rsid w:val="000D1A8A"/>
    <w:rsid w:val="00115F65"/>
    <w:rsid w:val="001175F4"/>
    <w:rsid w:val="00117E47"/>
    <w:rsid w:val="001249E4"/>
    <w:rsid w:val="00126FE9"/>
    <w:rsid w:val="00142C5D"/>
    <w:rsid w:val="001434C9"/>
    <w:rsid w:val="0014688E"/>
    <w:rsid w:val="0014705E"/>
    <w:rsid w:val="00157222"/>
    <w:rsid w:val="00170A66"/>
    <w:rsid w:val="0017684E"/>
    <w:rsid w:val="00190174"/>
    <w:rsid w:val="00195678"/>
    <w:rsid w:val="001B3799"/>
    <w:rsid w:val="001B5B7D"/>
    <w:rsid w:val="001B7DEE"/>
    <w:rsid w:val="001D2AA2"/>
    <w:rsid w:val="001F2ED5"/>
    <w:rsid w:val="002164A5"/>
    <w:rsid w:val="002218EA"/>
    <w:rsid w:val="002306DB"/>
    <w:rsid w:val="00236A33"/>
    <w:rsid w:val="00260FFB"/>
    <w:rsid w:val="00282F50"/>
    <w:rsid w:val="00286A9B"/>
    <w:rsid w:val="002A0288"/>
    <w:rsid w:val="002A0F00"/>
    <w:rsid w:val="002A3107"/>
    <w:rsid w:val="002A7878"/>
    <w:rsid w:val="002F4280"/>
    <w:rsid w:val="00322268"/>
    <w:rsid w:val="00333D37"/>
    <w:rsid w:val="003409E4"/>
    <w:rsid w:val="003445BC"/>
    <w:rsid w:val="0034531C"/>
    <w:rsid w:val="003555B1"/>
    <w:rsid w:val="00355AD8"/>
    <w:rsid w:val="00365C2D"/>
    <w:rsid w:val="00375354"/>
    <w:rsid w:val="00377A9A"/>
    <w:rsid w:val="00392945"/>
    <w:rsid w:val="003A5626"/>
    <w:rsid w:val="003B300D"/>
    <w:rsid w:val="003C1B27"/>
    <w:rsid w:val="003D628A"/>
    <w:rsid w:val="003D7CF9"/>
    <w:rsid w:val="003E4DDE"/>
    <w:rsid w:val="003F4C8A"/>
    <w:rsid w:val="00413D7E"/>
    <w:rsid w:val="0045691B"/>
    <w:rsid w:val="004579A2"/>
    <w:rsid w:val="0046667D"/>
    <w:rsid w:val="004926BF"/>
    <w:rsid w:val="00494189"/>
    <w:rsid w:val="00497D8C"/>
    <w:rsid w:val="004A17DE"/>
    <w:rsid w:val="004A613B"/>
    <w:rsid w:val="004B76C0"/>
    <w:rsid w:val="004C207E"/>
    <w:rsid w:val="004C3484"/>
    <w:rsid w:val="004C6C77"/>
    <w:rsid w:val="004F1143"/>
    <w:rsid w:val="0050265A"/>
    <w:rsid w:val="00513991"/>
    <w:rsid w:val="0051462C"/>
    <w:rsid w:val="005149EF"/>
    <w:rsid w:val="00537CFE"/>
    <w:rsid w:val="005416EC"/>
    <w:rsid w:val="005626BA"/>
    <w:rsid w:val="00566A66"/>
    <w:rsid w:val="005812B9"/>
    <w:rsid w:val="00594394"/>
    <w:rsid w:val="00594F68"/>
    <w:rsid w:val="005A099D"/>
    <w:rsid w:val="005B1724"/>
    <w:rsid w:val="005B5B06"/>
    <w:rsid w:val="005C572B"/>
    <w:rsid w:val="005D1390"/>
    <w:rsid w:val="005F3FC3"/>
    <w:rsid w:val="006159CC"/>
    <w:rsid w:val="00626310"/>
    <w:rsid w:val="006273C7"/>
    <w:rsid w:val="0063475C"/>
    <w:rsid w:val="00643AF6"/>
    <w:rsid w:val="0065045C"/>
    <w:rsid w:val="006638FC"/>
    <w:rsid w:val="006706C7"/>
    <w:rsid w:val="006754B4"/>
    <w:rsid w:val="00675644"/>
    <w:rsid w:val="00677E98"/>
    <w:rsid w:val="0069685F"/>
    <w:rsid w:val="006A1BD7"/>
    <w:rsid w:val="006A6AFF"/>
    <w:rsid w:val="006B7AF9"/>
    <w:rsid w:val="006C2EBF"/>
    <w:rsid w:val="006C54D1"/>
    <w:rsid w:val="006C635C"/>
    <w:rsid w:val="006D0687"/>
    <w:rsid w:val="006D0970"/>
    <w:rsid w:val="006F5927"/>
    <w:rsid w:val="00701A8A"/>
    <w:rsid w:val="00707A8A"/>
    <w:rsid w:val="007118A4"/>
    <w:rsid w:val="007244B7"/>
    <w:rsid w:val="00732E96"/>
    <w:rsid w:val="0073347C"/>
    <w:rsid w:val="0075272C"/>
    <w:rsid w:val="0076605F"/>
    <w:rsid w:val="00780F30"/>
    <w:rsid w:val="007A0086"/>
    <w:rsid w:val="007B7B20"/>
    <w:rsid w:val="007D7E5D"/>
    <w:rsid w:val="007E10D5"/>
    <w:rsid w:val="007E7665"/>
    <w:rsid w:val="0080005B"/>
    <w:rsid w:val="0081312C"/>
    <w:rsid w:val="008272C3"/>
    <w:rsid w:val="00845BED"/>
    <w:rsid w:val="00853B04"/>
    <w:rsid w:val="00856EB8"/>
    <w:rsid w:val="00867051"/>
    <w:rsid w:val="00877C22"/>
    <w:rsid w:val="00880D50"/>
    <w:rsid w:val="008940EF"/>
    <w:rsid w:val="008A2A37"/>
    <w:rsid w:val="008A5FF4"/>
    <w:rsid w:val="008C0304"/>
    <w:rsid w:val="008C08C2"/>
    <w:rsid w:val="008E573D"/>
    <w:rsid w:val="008F4941"/>
    <w:rsid w:val="009011BA"/>
    <w:rsid w:val="00910A48"/>
    <w:rsid w:val="00914960"/>
    <w:rsid w:val="00921567"/>
    <w:rsid w:val="009239F4"/>
    <w:rsid w:val="009301B5"/>
    <w:rsid w:val="009318AA"/>
    <w:rsid w:val="00951B02"/>
    <w:rsid w:val="00966944"/>
    <w:rsid w:val="0097116E"/>
    <w:rsid w:val="00971FEB"/>
    <w:rsid w:val="009829B0"/>
    <w:rsid w:val="00986ED8"/>
    <w:rsid w:val="009A1C33"/>
    <w:rsid w:val="009A1FB4"/>
    <w:rsid w:val="009C2628"/>
    <w:rsid w:val="009C428E"/>
    <w:rsid w:val="009D002A"/>
    <w:rsid w:val="009E1515"/>
    <w:rsid w:val="009F07A0"/>
    <w:rsid w:val="00A20212"/>
    <w:rsid w:val="00A22B7B"/>
    <w:rsid w:val="00A355B7"/>
    <w:rsid w:val="00A4020A"/>
    <w:rsid w:val="00A4790F"/>
    <w:rsid w:val="00A52909"/>
    <w:rsid w:val="00A73531"/>
    <w:rsid w:val="00A73DC8"/>
    <w:rsid w:val="00A81905"/>
    <w:rsid w:val="00A85286"/>
    <w:rsid w:val="00A864DD"/>
    <w:rsid w:val="00A86623"/>
    <w:rsid w:val="00A96469"/>
    <w:rsid w:val="00AA6196"/>
    <w:rsid w:val="00AE3436"/>
    <w:rsid w:val="00AF56C5"/>
    <w:rsid w:val="00B04570"/>
    <w:rsid w:val="00B07846"/>
    <w:rsid w:val="00B20B78"/>
    <w:rsid w:val="00B250ED"/>
    <w:rsid w:val="00B26055"/>
    <w:rsid w:val="00B30E55"/>
    <w:rsid w:val="00B3486E"/>
    <w:rsid w:val="00B40027"/>
    <w:rsid w:val="00B4298B"/>
    <w:rsid w:val="00B448CF"/>
    <w:rsid w:val="00B55484"/>
    <w:rsid w:val="00B71FCB"/>
    <w:rsid w:val="00B940CF"/>
    <w:rsid w:val="00BD2280"/>
    <w:rsid w:val="00BE03AA"/>
    <w:rsid w:val="00BE1FF3"/>
    <w:rsid w:val="00BE6B61"/>
    <w:rsid w:val="00BF2FEE"/>
    <w:rsid w:val="00C03FCB"/>
    <w:rsid w:val="00C10E94"/>
    <w:rsid w:val="00C27F57"/>
    <w:rsid w:val="00C36D82"/>
    <w:rsid w:val="00C438BB"/>
    <w:rsid w:val="00C509DF"/>
    <w:rsid w:val="00C97E66"/>
    <w:rsid w:val="00CA1C91"/>
    <w:rsid w:val="00CA66C9"/>
    <w:rsid w:val="00CB2D20"/>
    <w:rsid w:val="00CB35F5"/>
    <w:rsid w:val="00CB759F"/>
    <w:rsid w:val="00CC56F8"/>
    <w:rsid w:val="00CD00A8"/>
    <w:rsid w:val="00CD17B5"/>
    <w:rsid w:val="00CD74C4"/>
    <w:rsid w:val="00D0102C"/>
    <w:rsid w:val="00D021B6"/>
    <w:rsid w:val="00D0224C"/>
    <w:rsid w:val="00D03CAE"/>
    <w:rsid w:val="00D161CA"/>
    <w:rsid w:val="00D16883"/>
    <w:rsid w:val="00D35658"/>
    <w:rsid w:val="00D409AD"/>
    <w:rsid w:val="00D636BF"/>
    <w:rsid w:val="00D879DB"/>
    <w:rsid w:val="00D91F8B"/>
    <w:rsid w:val="00DA65A0"/>
    <w:rsid w:val="00DA74EA"/>
    <w:rsid w:val="00DB1700"/>
    <w:rsid w:val="00DC7A59"/>
    <w:rsid w:val="00DD2826"/>
    <w:rsid w:val="00DD79CB"/>
    <w:rsid w:val="00DF7F12"/>
    <w:rsid w:val="00E072FF"/>
    <w:rsid w:val="00E17B84"/>
    <w:rsid w:val="00E27432"/>
    <w:rsid w:val="00E27F12"/>
    <w:rsid w:val="00E309E8"/>
    <w:rsid w:val="00E30D63"/>
    <w:rsid w:val="00E3719E"/>
    <w:rsid w:val="00E40DD5"/>
    <w:rsid w:val="00E47AE7"/>
    <w:rsid w:val="00E53C26"/>
    <w:rsid w:val="00E56A0E"/>
    <w:rsid w:val="00E63EC9"/>
    <w:rsid w:val="00E65644"/>
    <w:rsid w:val="00E83567"/>
    <w:rsid w:val="00E91D0A"/>
    <w:rsid w:val="00EA53DD"/>
    <w:rsid w:val="00EB0723"/>
    <w:rsid w:val="00EB4E87"/>
    <w:rsid w:val="00EC061B"/>
    <w:rsid w:val="00ED495A"/>
    <w:rsid w:val="00EF469D"/>
    <w:rsid w:val="00EF6D7F"/>
    <w:rsid w:val="00F2648C"/>
    <w:rsid w:val="00F320FF"/>
    <w:rsid w:val="00F34C3C"/>
    <w:rsid w:val="00F4765A"/>
    <w:rsid w:val="00F646CF"/>
    <w:rsid w:val="00F70BA8"/>
    <w:rsid w:val="00F93787"/>
    <w:rsid w:val="00FA0D0F"/>
    <w:rsid w:val="00FA5E21"/>
    <w:rsid w:val="00FB1FA1"/>
    <w:rsid w:val="00FC2057"/>
    <w:rsid w:val="00FD6787"/>
    <w:rsid w:val="00FD6B92"/>
    <w:rsid w:val="00FE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6D8C5"/>
  <w15:chartTrackingRefBased/>
  <w15:docId w15:val="{A7DE8111-9C0E-44B7-8A6B-05AB1FBD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AE7"/>
    <w:rPr>
      <w:color w:val="0563C1" w:themeColor="hyperlink"/>
      <w:u w:val="single"/>
    </w:rPr>
  </w:style>
  <w:style w:type="paragraph" w:styleId="ListParagraph">
    <w:name w:val="List Paragraph"/>
    <w:basedOn w:val="Normal"/>
    <w:uiPriority w:val="34"/>
    <w:qFormat/>
    <w:rsid w:val="00E47AE7"/>
    <w:pPr>
      <w:ind w:left="720"/>
      <w:contextualSpacing/>
    </w:pPr>
  </w:style>
  <w:style w:type="character" w:styleId="Strong">
    <w:name w:val="Strong"/>
    <w:basedOn w:val="DefaultParagraphFont"/>
    <w:uiPriority w:val="22"/>
    <w:qFormat/>
    <w:rsid w:val="00E47AE7"/>
    <w:rPr>
      <w:b/>
      <w:bCs/>
    </w:rPr>
  </w:style>
  <w:style w:type="character" w:styleId="FollowedHyperlink">
    <w:name w:val="FollowedHyperlink"/>
    <w:basedOn w:val="DefaultParagraphFont"/>
    <w:uiPriority w:val="99"/>
    <w:semiHidden/>
    <w:unhideWhenUsed/>
    <w:rsid w:val="0009127E"/>
    <w:rPr>
      <w:color w:val="954F72" w:themeColor="followedHyperlink"/>
      <w:u w:val="single"/>
    </w:rPr>
  </w:style>
  <w:style w:type="character" w:styleId="CommentReference">
    <w:name w:val="annotation reference"/>
    <w:basedOn w:val="DefaultParagraphFont"/>
    <w:uiPriority w:val="99"/>
    <w:semiHidden/>
    <w:unhideWhenUsed/>
    <w:rsid w:val="009C2628"/>
    <w:rPr>
      <w:sz w:val="16"/>
      <w:szCs w:val="16"/>
    </w:rPr>
  </w:style>
  <w:style w:type="paragraph" w:styleId="CommentText">
    <w:name w:val="annotation text"/>
    <w:basedOn w:val="Normal"/>
    <w:link w:val="CommentTextChar"/>
    <w:uiPriority w:val="99"/>
    <w:semiHidden/>
    <w:unhideWhenUsed/>
    <w:rsid w:val="009C2628"/>
    <w:pPr>
      <w:spacing w:line="240" w:lineRule="auto"/>
    </w:pPr>
    <w:rPr>
      <w:sz w:val="20"/>
      <w:szCs w:val="20"/>
    </w:rPr>
  </w:style>
  <w:style w:type="character" w:customStyle="1" w:styleId="CommentTextChar">
    <w:name w:val="Comment Text Char"/>
    <w:basedOn w:val="DefaultParagraphFont"/>
    <w:link w:val="CommentText"/>
    <w:uiPriority w:val="99"/>
    <w:semiHidden/>
    <w:rsid w:val="009C2628"/>
    <w:rPr>
      <w:sz w:val="20"/>
      <w:szCs w:val="20"/>
    </w:rPr>
  </w:style>
  <w:style w:type="paragraph" w:styleId="CommentSubject">
    <w:name w:val="annotation subject"/>
    <w:basedOn w:val="CommentText"/>
    <w:next w:val="CommentText"/>
    <w:link w:val="CommentSubjectChar"/>
    <w:uiPriority w:val="99"/>
    <w:semiHidden/>
    <w:unhideWhenUsed/>
    <w:rsid w:val="009C2628"/>
    <w:rPr>
      <w:b/>
      <w:bCs/>
    </w:rPr>
  </w:style>
  <w:style w:type="character" w:customStyle="1" w:styleId="CommentSubjectChar">
    <w:name w:val="Comment Subject Char"/>
    <w:basedOn w:val="CommentTextChar"/>
    <w:link w:val="CommentSubject"/>
    <w:uiPriority w:val="99"/>
    <w:semiHidden/>
    <w:rsid w:val="009C2628"/>
    <w:rPr>
      <w:b/>
      <w:bCs/>
      <w:sz w:val="20"/>
      <w:szCs w:val="20"/>
    </w:rPr>
  </w:style>
  <w:style w:type="paragraph" w:styleId="BalloonText">
    <w:name w:val="Balloon Text"/>
    <w:basedOn w:val="Normal"/>
    <w:link w:val="BalloonTextChar"/>
    <w:uiPriority w:val="99"/>
    <w:semiHidden/>
    <w:unhideWhenUsed/>
    <w:rsid w:val="009C262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2628"/>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AA61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6196"/>
    <w:rPr>
      <w:sz w:val="20"/>
      <w:szCs w:val="20"/>
    </w:rPr>
  </w:style>
  <w:style w:type="character" w:styleId="FootnoteReference">
    <w:name w:val="footnote reference"/>
    <w:basedOn w:val="DefaultParagraphFont"/>
    <w:uiPriority w:val="99"/>
    <w:semiHidden/>
    <w:unhideWhenUsed/>
    <w:rsid w:val="00AA6196"/>
    <w:rPr>
      <w:vertAlign w:val="superscript"/>
    </w:rPr>
  </w:style>
  <w:style w:type="table" w:styleId="TableGrid">
    <w:name w:val="Table Grid"/>
    <w:basedOn w:val="TableNormal"/>
    <w:uiPriority w:val="39"/>
    <w:rsid w:val="009D0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237B6"/>
    <w:rPr>
      <w:rFonts w:ascii="Times New Roman" w:hAnsi="Times New Roman" w:cs="Times New Roman"/>
      <w:sz w:val="24"/>
      <w:szCs w:val="24"/>
    </w:rPr>
  </w:style>
  <w:style w:type="paragraph" w:styleId="Revision">
    <w:name w:val="Revision"/>
    <w:hidden/>
    <w:uiPriority w:val="99"/>
    <w:semiHidden/>
    <w:rsid w:val="00780F30"/>
    <w:pPr>
      <w:spacing w:after="0" w:line="240" w:lineRule="auto"/>
    </w:pPr>
  </w:style>
  <w:style w:type="paragraph" w:styleId="Header">
    <w:name w:val="header"/>
    <w:basedOn w:val="Normal"/>
    <w:link w:val="HeaderChar"/>
    <w:uiPriority w:val="99"/>
    <w:unhideWhenUsed/>
    <w:rsid w:val="00880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D50"/>
  </w:style>
  <w:style w:type="paragraph" w:styleId="Footer">
    <w:name w:val="footer"/>
    <w:basedOn w:val="Normal"/>
    <w:link w:val="FooterChar"/>
    <w:uiPriority w:val="99"/>
    <w:unhideWhenUsed/>
    <w:rsid w:val="00880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907679">
      <w:bodyDiv w:val="1"/>
      <w:marLeft w:val="0"/>
      <w:marRight w:val="0"/>
      <w:marTop w:val="0"/>
      <w:marBottom w:val="0"/>
      <w:divBdr>
        <w:top w:val="none" w:sz="0" w:space="0" w:color="auto"/>
        <w:left w:val="none" w:sz="0" w:space="0" w:color="auto"/>
        <w:bottom w:val="none" w:sz="0" w:space="0" w:color="auto"/>
        <w:right w:val="none" w:sz="0" w:space="0" w:color="auto"/>
      </w:divBdr>
      <w:divsChild>
        <w:div w:id="854223780">
          <w:marLeft w:val="0"/>
          <w:marRight w:val="0"/>
          <w:marTop w:val="0"/>
          <w:marBottom w:val="0"/>
          <w:divBdr>
            <w:top w:val="none" w:sz="0" w:space="0" w:color="auto"/>
            <w:left w:val="none" w:sz="0" w:space="0" w:color="auto"/>
            <w:bottom w:val="none" w:sz="0" w:space="0" w:color="auto"/>
            <w:right w:val="none" w:sz="0" w:space="0" w:color="auto"/>
          </w:divBdr>
          <w:divsChild>
            <w:div w:id="830172719">
              <w:marLeft w:val="0"/>
              <w:marRight w:val="0"/>
              <w:marTop w:val="0"/>
              <w:marBottom w:val="0"/>
              <w:divBdr>
                <w:top w:val="none" w:sz="0" w:space="0" w:color="auto"/>
                <w:left w:val="none" w:sz="0" w:space="0" w:color="auto"/>
                <w:bottom w:val="none" w:sz="0" w:space="0" w:color="auto"/>
                <w:right w:val="none" w:sz="0" w:space="0" w:color="auto"/>
              </w:divBdr>
              <w:divsChild>
                <w:div w:id="6087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84442">
      <w:bodyDiv w:val="1"/>
      <w:marLeft w:val="0"/>
      <w:marRight w:val="0"/>
      <w:marTop w:val="0"/>
      <w:marBottom w:val="0"/>
      <w:divBdr>
        <w:top w:val="none" w:sz="0" w:space="0" w:color="auto"/>
        <w:left w:val="none" w:sz="0" w:space="0" w:color="auto"/>
        <w:bottom w:val="none" w:sz="0" w:space="0" w:color="auto"/>
        <w:right w:val="none" w:sz="0" w:space="0" w:color="auto"/>
      </w:divBdr>
    </w:div>
    <w:div w:id="1932003545">
      <w:bodyDiv w:val="1"/>
      <w:marLeft w:val="0"/>
      <w:marRight w:val="0"/>
      <w:marTop w:val="0"/>
      <w:marBottom w:val="0"/>
      <w:divBdr>
        <w:top w:val="none" w:sz="0" w:space="0" w:color="auto"/>
        <w:left w:val="none" w:sz="0" w:space="0" w:color="auto"/>
        <w:bottom w:val="none" w:sz="0" w:space="0" w:color="auto"/>
        <w:right w:val="none" w:sz="0" w:space="0" w:color="auto"/>
      </w:divBdr>
      <w:divsChild>
        <w:div w:id="493879806">
          <w:marLeft w:val="0"/>
          <w:marRight w:val="0"/>
          <w:marTop w:val="0"/>
          <w:marBottom w:val="0"/>
          <w:divBdr>
            <w:top w:val="none" w:sz="0" w:space="0" w:color="auto"/>
            <w:left w:val="none" w:sz="0" w:space="0" w:color="auto"/>
            <w:bottom w:val="none" w:sz="0" w:space="0" w:color="auto"/>
            <w:right w:val="none" w:sz="0" w:space="0" w:color="auto"/>
          </w:divBdr>
          <w:divsChild>
            <w:div w:id="773013763">
              <w:marLeft w:val="0"/>
              <w:marRight w:val="0"/>
              <w:marTop w:val="0"/>
              <w:marBottom w:val="0"/>
              <w:divBdr>
                <w:top w:val="none" w:sz="0" w:space="0" w:color="auto"/>
                <w:left w:val="none" w:sz="0" w:space="0" w:color="auto"/>
                <w:bottom w:val="none" w:sz="0" w:space="0" w:color="auto"/>
                <w:right w:val="none" w:sz="0" w:space="0" w:color="auto"/>
              </w:divBdr>
              <w:divsChild>
                <w:div w:id="17525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ing.nmsu.edu/files/2019/11/Mock-Dat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earning@nmsu.edu" TargetMode="External"/><Relationship Id="rId4" Type="http://schemas.openxmlformats.org/officeDocument/2006/relationships/settings" Target="settings.xml"/><Relationship Id="rId9" Type="http://schemas.openxmlformats.org/officeDocument/2006/relationships/hyperlink" Target="https://www.youtube.com/watch?v=93X8JoP0nM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eaching.nmsu.edu/teaching-effective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FE47E-59CA-4DF9-BC40-3B9B1EDD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teaching</dc:creator>
  <cp:keywords/>
  <dc:description/>
  <cp:lastModifiedBy>Tara Gray</cp:lastModifiedBy>
  <cp:revision>62</cp:revision>
  <cp:lastPrinted>2020-01-27T20:15:00Z</cp:lastPrinted>
  <dcterms:created xsi:type="dcterms:W3CDTF">2019-08-30T14:23:00Z</dcterms:created>
  <dcterms:modified xsi:type="dcterms:W3CDTF">2021-06-14T06:29:00Z</dcterms:modified>
</cp:coreProperties>
</file>